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11FAFDA6" w:rsidR="00000B0B" w:rsidRDefault="00000B0B" w:rsidP="00A32153">
      <w:pPr>
        <w:rPr>
          <w:b/>
          <w:bCs/>
          <w:u w:val="single"/>
        </w:rPr>
      </w:pPr>
    </w:p>
    <w:p w14:paraId="64E1756F" w14:textId="20672645" w:rsidR="00160619" w:rsidRDefault="00160619" w:rsidP="00160619">
      <w:pPr>
        <w:jc w:val="center"/>
        <w:rPr>
          <w:rStyle w:val="normaltextrun"/>
          <w:b/>
          <w:bCs/>
          <w:color w:val="000000"/>
          <w:bdr w:val="none" w:sz="0" w:space="0" w:color="auto" w:frame="1"/>
        </w:rPr>
      </w:pPr>
      <w:r>
        <w:rPr>
          <w:rStyle w:val="normaltextrun"/>
          <w:b/>
          <w:bCs/>
          <w:color w:val="000000"/>
          <w:bdr w:val="none" w:sz="0" w:space="0" w:color="auto" w:frame="1"/>
        </w:rPr>
        <w:t>Project Budget Report</w:t>
      </w:r>
    </w:p>
    <w:tbl>
      <w:tblPr>
        <w:tblW w:w="1107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77"/>
      </w:tblGrid>
      <w:tr w:rsidR="00160619" w:rsidRPr="00160619" w14:paraId="7980929B" w14:textId="77777777" w:rsidTr="00160619">
        <w:tc>
          <w:tcPr>
            <w:tcW w:w="11077" w:type="dxa"/>
            <w:tcBorders>
              <w:top w:val="single" w:sz="6" w:space="0" w:color="auto"/>
              <w:left w:val="single" w:sz="6" w:space="0" w:color="auto"/>
              <w:bottom w:val="single" w:sz="6" w:space="0" w:color="auto"/>
              <w:right w:val="single" w:sz="6" w:space="0" w:color="auto"/>
            </w:tcBorders>
            <w:shd w:val="clear" w:color="auto" w:fill="auto"/>
            <w:hideMark/>
          </w:tcPr>
          <w:p w14:paraId="2FF2324D" w14:textId="77777777" w:rsidR="00160619" w:rsidRPr="00160619" w:rsidRDefault="00160619" w:rsidP="00160619">
            <w:pPr>
              <w:spacing w:after="0" w:line="240" w:lineRule="auto"/>
              <w:textAlignment w:val="baseline"/>
              <w:rPr>
                <w:rFonts w:ascii="Segoe UI" w:eastAsia="Times New Roman" w:hAnsi="Segoe UI" w:cs="Segoe UI"/>
                <w:sz w:val="18"/>
                <w:szCs w:val="18"/>
              </w:rPr>
            </w:pPr>
            <w:r w:rsidRPr="00160619">
              <w:rPr>
                <w:rFonts w:eastAsia="Times New Roman"/>
              </w:rPr>
              <w:t>Script </w:t>
            </w:r>
          </w:p>
        </w:tc>
      </w:tr>
      <w:tr w:rsidR="00160619" w:rsidRPr="00160619" w14:paraId="1440EE57" w14:textId="77777777" w:rsidTr="00160619">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54852DF5" w14:textId="77777777" w:rsidR="00160619" w:rsidRPr="00160619" w:rsidRDefault="00160619" w:rsidP="00160619">
            <w:pPr>
              <w:spacing w:after="0" w:line="240" w:lineRule="auto"/>
              <w:textAlignment w:val="baseline"/>
              <w:rPr>
                <w:rFonts w:ascii="Segoe UI" w:eastAsia="Times New Roman" w:hAnsi="Segoe UI" w:cs="Segoe UI"/>
                <w:sz w:val="18"/>
                <w:szCs w:val="18"/>
              </w:rPr>
            </w:pPr>
            <w:r w:rsidRPr="00160619">
              <w:rPr>
                <w:rFonts w:eastAsia="Times New Roman"/>
              </w:rPr>
              <w:t>Welcome to the AmpliFund Core Concept video focused on how the project budget report. </w:t>
            </w:r>
          </w:p>
        </w:tc>
      </w:tr>
      <w:tr w:rsidR="00160619" w:rsidRPr="00160619" w14:paraId="321970E9" w14:textId="77777777" w:rsidTr="00160619">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1A044D62" w14:textId="77777777" w:rsidR="00160619" w:rsidRPr="00160619" w:rsidRDefault="00160619" w:rsidP="00160619">
            <w:pPr>
              <w:spacing w:after="0" w:line="240" w:lineRule="auto"/>
              <w:textAlignment w:val="baseline"/>
              <w:rPr>
                <w:rFonts w:ascii="Segoe UI" w:eastAsia="Times New Roman" w:hAnsi="Segoe UI" w:cs="Segoe UI"/>
                <w:sz w:val="18"/>
                <w:szCs w:val="18"/>
              </w:rPr>
            </w:pPr>
            <w:r w:rsidRPr="00160619">
              <w:rPr>
                <w:rFonts w:eastAsia="Times New Roman"/>
              </w:rPr>
              <w:t>To provide customers with additional insight and analytics to their projects, AmpliFund developed the project budget report.  To access the report once in AmpliFund, click on Reports then Project then Project Budget Report. </w:t>
            </w:r>
          </w:p>
        </w:tc>
      </w:tr>
      <w:tr w:rsidR="00160619" w:rsidRPr="00160619" w14:paraId="3C1B9A2F" w14:textId="77777777" w:rsidTr="00160619">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150D58FD" w14:textId="77777777" w:rsidR="00160619" w:rsidRPr="00160619" w:rsidRDefault="00160619" w:rsidP="00160619">
            <w:pPr>
              <w:spacing w:after="0" w:line="240" w:lineRule="auto"/>
              <w:textAlignment w:val="baseline"/>
              <w:rPr>
                <w:rFonts w:ascii="Segoe UI" w:eastAsia="Times New Roman" w:hAnsi="Segoe UI" w:cs="Segoe UI"/>
                <w:sz w:val="18"/>
                <w:szCs w:val="18"/>
              </w:rPr>
            </w:pPr>
            <w:r w:rsidRPr="00160619">
              <w:rPr>
                <w:rFonts w:eastAsia="Times New Roman"/>
              </w:rPr>
              <w:t>This will take you to the main project budget report screen.  From here you have a variety of options within the report.  This report features the ability to compare budgeted and actual amounts for both project and grant line items. </w:t>
            </w:r>
          </w:p>
        </w:tc>
      </w:tr>
      <w:tr w:rsidR="00160619" w:rsidRPr="00160619" w14:paraId="5A3E679B" w14:textId="77777777" w:rsidTr="00160619">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09F6C05D" w14:textId="77777777" w:rsidR="00160619" w:rsidRPr="00160619" w:rsidRDefault="00160619" w:rsidP="00160619">
            <w:pPr>
              <w:spacing w:after="0" w:line="240" w:lineRule="auto"/>
              <w:textAlignment w:val="baseline"/>
              <w:rPr>
                <w:rFonts w:ascii="Segoe UI" w:eastAsia="Times New Roman" w:hAnsi="Segoe UI" w:cs="Segoe UI"/>
                <w:sz w:val="18"/>
                <w:szCs w:val="18"/>
              </w:rPr>
            </w:pPr>
            <w:r w:rsidRPr="00160619">
              <w:rPr>
                <w:rFonts w:eastAsia="Times New Roman"/>
              </w:rPr>
              <w:t>First you can select your applicable project from the </w:t>
            </w:r>
            <w:proofErr w:type="gramStart"/>
            <w:r w:rsidRPr="00160619">
              <w:rPr>
                <w:rFonts w:eastAsia="Times New Roman"/>
              </w:rPr>
              <w:t>drop down</w:t>
            </w:r>
            <w:proofErr w:type="gramEnd"/>
            <w:r w:rsidRPr="00160619">
              <w:rPr>
                <w:rFonts w:eastAsia="Times New Roman"/>
              </w:rPr>
              <w:t xml:space="preserve"> list.  After you select a project, the grant </w:t>
            </w:r>
            <w:proofErr w:type="gramStart"/>
            <w:r w:rsidRPr="00160619">
              <w:rPr>
                <w:rFonts w:eastAsia="Times New Roman"/>
              </w:rPr>
              <w:t>drop</w:t>
            </w:r>
            <w:proofErr w:type="gramEnd"/>
            <w:r w:rsidRPr="00160619">
              <w:rPr>
                <w:rFonts w:eastAsia="Times New Roman"/>
              </w:rPr>
              <w:t xml:space="preserve"> down will reduce to only grants linked to that project.  If you want to further refine the data, you can view individual grants linked to that project using the </w:t>
            </w:r>
            <w:proofErr w:type="gramStart"/>
            <w:r w:rsidRPr="00160619">
              <w:rPr>
                <w:rFonts w:eastAsia="Times New Roman"/>
              </w:rPr>
              <w:t>drop down</w:t>
            </w:r>
            <w:proofErr w:type="gramEnd"/>
            <w:r w:rsidRPr="00160619">
              <w:rPr>
                <w:rFonts w:eastAsia="Times New Roman"/>
              </w:rPr>
              <w:t> option. </w:t>
            </w:r>
          </w:p>
        </w:tc>
      </w:tr>
      <w:tr w:rsidR="00160619" w:rsidRPr="00160619" w14:paraId="1A09F124" w14:textId="77777777" w:rsidTr="00160619">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27198B83" w14:textId="77777777" w:rsidR="00160619" w:rsidRPr="00160619" w:rsidRDefault="00160619" w:rsidP="00160619">
            <w:pPr>
              <w:spacing w:after="0" w:line="240" w:lineRule="auto"/>
              <w:textAlignment w:val="baseline"/>
              <w:rPr>
                <w:rFonts w:ascii="Segoe UI" w:eastAsia="Times New Roman" w:hAnsi="Segoe UI" w:cs="Segoe UI"/>
                <w:sz w:val="18"/>
                <w:szCs w:val="18"/>
              </w:rPr>
            </w:pPr>
            <w:r w:rsidRPr="00160619">
              <w:rPr>
                <w:rFonts w:eastAsia="Times New Roman"/>
              </w:rPr>
              <w:t>Within the report you can expand the project line item to see a breakout by applicable grant. </w:t>
            </w:r>
          </w:p>
        </w:tc>
      </w:tr>
      <w:tr w:rsidR="00160619" w:rsidRPr="00160619" w14:paraId="398418CD" w14:textId="77777777" w:rsidTr="00160619">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0A74AFAC" w14:textId="77777777" w:rsidR="00160619" w:rsidRPr="00160619" w:rsidRDefault="00160619" w:rsidP="00160619">
            <w:pPr>
              <w:spacing w:after="0" w:line="240" w:lineRule="auto"/>
              <w:textAlignment w:val="baseline"/>
              <w:rPr>
                <w:rFonts w:ascii="Segoe UI" w:eastAsia="Times New Roman" w:hAnsi="Segoe UI" w:cs="Segoe UI"/>
                <w:sz w:val="18"/>
                <w:szCs w:val="18"/>
              </w:rPr>
            </w:pPr>
            <w:r w:rsidRPr="00160619">
              <w:rPr>
                <w:rFonts w:eastAsia="Times New Roman"/>
              </w:rPr>
              <w:t xml:space="preserve">Within the report you have formatting options for the data tables displayed if </w:t>
            </w:r>
            <w:proofErr w:type="gramStart"/>
            <w:r w:rsidRPr="00160619">
              <w:rPr>
                <w:rFonts w:eastAsia="Times New Roman"/>
              </w:rPr>
              <w:t>you’d</w:t>
            </w:r>
            <w:proofErr w:type="gramEnd"/>
            <w:r w:rsidRPr="00160619">
              <w:rPr>
                <w:rFonts w:eastAsia="Times New Roman"/>
              </w:rPr>
              <w:t xml:space="preserve"> like to change font size, color, etc. </w:t>
            </w:r>
          </w:p>
        </w:tc>
      </w:tr>
      <w:tr w:rsidR="00160619" w:rsidRPr="00160619" w14:paraId="0513B2C0" w14:textId="77777777" w:rsidTr="00160619">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1BB8369C" w14:textId="77777777" w:rsidR="00160619" w:rsidRPr="00160619" w:rsidRDefault="00160619" w:rsidP="00160619">
            <w:pPr>
              <w:spacing w:after="0" w:line="240" w:lineRule="auto"/>
              <w:textAlignment w:val="baseline"/>
              <w:rPr>
                <w:rFonts w:ascii="Segoe UI" w:eastAsia="Times New Roman" w:hAnsi="Segoe UI" w:cs="Segoe UI"/>
                <w:sz w:val="18"/>
                <w:szCs w:val="18"/>
              </w:rPr>
            </w:pPr>
            <w:proofErr w:type="gramStart"/>
            <w:r w:rsidRPr="00160619">
              <w:rPr>
                <w:rFonts w:eastAsia="Times New Roman"/>
              </w:rPr>
              <w:t>Also</w:t>
            </w:r>
            <w:proofErr w:type="gramEnd"/>
            <w:r w:rsidRPr="00160619">
              <w:rPr>
                <w:rFonts w:eastAsia="Times New Roman"/>
              </w:rPr>
              <w:t> for the graphs, you can change the type, legend location, </w:t>
            </w:r>
            <w:proofErr w:type="spellStart"/>
            <w:r w:rsidRPr="00160619">
              <w:rPr>
                <w:rFonts w:eastAsia="Times New Roman"/>
              </w:rPr>
              <w:t>etc</w:t>
            </w:r>
            <w:proofErr w:type="spellEnd"/>
            <w:r w:rsidRPr="00160619">
              <w:rPr>
                <w:rFonts w:eastAsia="Times New Roman"/>
              </w:rPr>
              <w:t> by right clicking in the chart area. </w:t>
            </w:r>
          </w:p>
        </w:tc>
      </w:tr>
      <w:tr w:rsidR="00160619" w:rsidRPr="00160619" w14:paraId="775EC9D5" w14:textId="77777777" w:rsidTr="00160619">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5FBD2C71" w14:textId="77777777" w:rsidR="00160619" w:rsidRPr="00160619" w:rsidRDefault="00160619" w:rsidP="00160619">
            <w:pPr>
              <w:spacing w:after="0" w:line="240" w:lineRule="auto"/>
              <w:textAlignment w:val="baseline"/>
              <w:rPr>
                <w:rFonts w:ascii="Segoe UI" w:eastAsia="Times New Roman" w:hAnsi="Segoe UI" w:cs="Segoe UI"/>
                <w:sz w:val="18"/>
                <w:szCs w:val="18"/>
              </w:rPr>
            </w:pPr>
            <w:r w:rsidRPr="00160619">
              <w:rPr>
                <w:rFonts w:eastAsia="Times New Roman"/>
              </w:rPr>
              <w:t xml:space="preserve">The report can be exported to PDF, </w:t>
            </w:r>
            <w:proofErr w:type="gramStart"/>
            <w:r w:rsidRPr="00160619">
              <w:rPr>
                <w:rFonts w:eastAsia="Times New Roman"/>
              </w:rPr>
              <w:t>Excel</w:t>
            </w:r>
            <w:proofErr w:type="gramEnd"/>
            <w:r w:rsidRPr="00160619">
              <w:rPr>
                <w:rFonts w:eastAsia="Times New Roman"/>
              </w:rPr>
              <w:t xml:space="preserve"> or RTF via the drop down at the top. </w:t>
            </w:r>
          </w:p>
        </w:tc>
      </w:tr>
      <w:tr w:rsidR="00160619" w:rsidRPr="00160619" w14:paraId="4EDCC4AC" w14:textId="77777777" w:rsidTr="00160619">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0A71E7F8" w14:textId="77777777" w:rsidR="00160619" w:rsidRPr="00160619" w:rsidRDefault="00160619" w:rsidP="00160619">
            <w:pPr>
              <w:spacing w:after="0" w:line="240" w:lineRule="auto"/>
              <w:textAlignment w:val="baseline"/>
              <w:rPr>
                <w:rFonts w:ascii="Segoe UI" w:eastAsia="Times New Roman" w:hAnsi="Segoe UI" w:cs="Segoe UI"/>
                <w:sz w:val="18"/>
                <w:szCs w:val="18"/>
              </w:rPr>
            </w:pPr>
            <w:r w:rsidRPr="00160619">
              <w:rPr>
                <w:rFonts w:eastAsia="Times New Roman"/>
              </w:rPr>
              <w:t>After you select an export option such as PDF, an additional tab will appear at the top with your exported report.  To get back to the report you can click on the report tab. </w:t>
            </w:r>
          </w:p>
        </w:tc>
      </w:tr>
      <w:tr w:rsidR="00160619" w:rsidRPr="00160619" w14:paraId="59E24F31" w14:textId="77777777" w:rsidTr="00160619">
        <w:tc>
          <w:tcPr>
            <w:tcW w:w="11077" w:type="dxa"/>
            <w:tcBorders>
              <w:top w:val="outset" w:sz="6" w:space="0" w:color="auto"/>
              <w:left w:val="single" w:sz="6" w:space="0" w:color="auto"/>
              <w:bottom w:val="single" w:sz="6" w:space="0" w:color="auto"/>
              <w:right w:val="single" w:sz="6" w:space="0" w:color="auto"/>
            </w:tcBorders>
            <w:shd w:val="clear" w:color="auto" w:fill="auto"/>
            <w:hideMark/>
          </w:tcPr>
          <w:p w14:paraId="0671E171" w14:textId="77777777" w:rsidR="00160619" w:rsidRPr="00160619" w:rsidRDefault="00160619" w:rsidP="00160619">
            <w:pPr>
              <w:spacing w:after="0" w:line="240" w:lineRule="auto"/>
              <w:textAlignment w:val="baseline"/>
              <w:rPr>
                <w:rFonts w:ascii="Segoe UI" w:eastAsia="Times New Roman" w:hAnsi="Segoe UI" w:cs="Segoe UI"/>
                <w:sz w:val="18"/>
                <w:szCs w:val="18"/>
              </w:rPr>
            </w:pPr>
            <w:r w:rsidRPr="00160619">
              <w:rPr>
                <w:rFonts w:eastAsia="Times New Roman"/>
              </w:rPr>
              <w:t xml:space="preserve">Through this Core Concept video, </w:t>
            </w:r>
            <w:proofErr w:type="gramStart"/>
            <w:r w:rsidRPr="00160619">
              <w:rPr>
                <w:rFonts w:eastAsia="Times New Roman"/>
              </w:rPr>
              <w:t>you’ve</w:t>
            </w:r>
            <w:proofErr w:type="gramEnd"/>
            <w:r w:rsidRPr="00160619">
              <w:rPr>
                <w:rFonts w:eastAsia="Times New Roman"/>
              </w:rPr>
              <w:t xml:space="preserve"> learned how to access and use the Project budget report.  Should you have additional questions, please reference our support site.  Thank you! </w:t>
            </w:r>
          </w:p>
        </w:tc>
      </w:tr>
    </w:tbl>
    <w:p w14:paraId="3033F0D2" w14:textId="77777777" w:rsidR="00160619" w:rsidRDefault="00160619" w:rsidP="00160619">
      <w:pPr>
        <w:jc w:val="center"/>
        <w:rPr>
          <w:b/>
          <w:bCs/>
          <w:u w:val="single"/>
        </w:rPr>
      </w:pPr>
    </w:p>
    <w:sectPr w:rsidR="00160619"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6FD83" w14:textId="77777777" w:rsidR="0024037D" w:rsidRDefault="0024037D" w:rsidP="00000B0B">
      <w:pPr>
        <w:spacing w:after="0" w:line="240" w:lineRule="auto"/>
      </w:pPr>
      <w:r>
        <w:separator/>
      </w:r>
    </w:p>
  </w:endnote>
  <w:endnote w:type="continuationSeparator" w:id="0">
    <w:p w14:paraId="6282B558" w14:textId="77777777" w:rsidR="0024037D" w:rsidRDefault="0024037D"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B85FF" w14:textId="77777777" w:rsidR="0024037D" w:rsidRDefault="0024037D" w:rsidP="00000B0B">
      <w:pPr>
        <w:spacing w:after="0" w:line="240" w:lineRule="auto"/>
      </w:pPr>
      <w:r>
        <w:separator/>
      </w:r>
    </w:p>
  </w:footnote>
  <w:footnote w:type="continuationSeparator" w:id="0">
    <w:p w14:paraId="6D49B592" w14:textId="77777777" w:rsidR="0024037D" w:rsidRDefault="0024037D"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60619"/>
    <w:rsid w:val="00172ED6"/>
    <w:rsid w:val="001901E2"/>
    <w:rsid w:val="001A3B86"/>
    <w:rsid w:val="00210C66"/>
    <w:rsid w:val="0024037D"/>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160619"/>
  </w:style>
  <w:style w:type="paragraph" w:customStyle="1" w:styleId="paragraph">
    <w:name w:val="paragraph"/>
    <w:basedOn w:val="Normal"/>
    <w:rsid w:val="00160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60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238673">
      <w:bodyDiv w:val="1"/>
      <w:marLeft w:val="0"/>
      <w:marRight w:val="0"/>
      <w:marTop w:val="0"/>
      <w:marBottom w:val="0"/>
      <w:divBdr>
        <w:top w:val="none" w:sz="0" w:space="0" w:color="auto"/>
        <w:left w:val="none" w:sz="0" w:space="0" w:color="auto"/>
        <w:bottom w:val="none" w:sz="0" w:space="0" w:color="auto"/>
        <w:right w:val="none" w:sz="0" w:space="0" w:color="auto"/>
      </w:divBdr>
      <w:divsChild>
        <w:div w:id="726076242">
          <w:marLeft w:val="0"/>
          <w:marRight w:val="0"/>
          <w:marTop w:val="0"/>
          <w:marBottom w:val="0"/>
          <w:divBdr>
            <w:top w:val="none" w:sz="0" w:space="0" w:color="auto"/>
            <w:left w:val="none" w:sz="0" w:space="0" w:color="auto"/>
            <w:bottom w:val="none" w:sz="0" w:space="0" w:color="auto"/>
            <w:right w:val="none" w:sz="0" w:space="0" w:color="auto"/>
          </w:divBdr>
          <w:divsChild>
            <w:div w:id="1937905977">
              <w:marLeft w:val="0"/>
              <w:marRight w:val="0"/>
              <w:marTop w:val="0"/>
              <w:marBottom w:val="0"/>
              <w:divBdr>
                <w:top w:val="none" w:sz="0" w:space="0" w:color="auto"/>
                <w:left w:val="none" w:sz="0" w:space="0" w:color="auto"/>
                <w:bottom w:val="none" w:sz="0" w:space="0" w:color="auto"/>
                <w:right w:val="none" w:sz="0" w:space="0" w:color="auto"/>
              </w:divBdr>
            </w:div>
          </w:divsChild>
        </w:div>
        <w:div w:id="302656862">
          <w:marLeft w:val="0"/>
          <w:marRight w:val="0"/>
          <w:marTop w:val="0"/>
          <w:marBottom w:val="0"/>
          <w:divBdr>
            <w:top w:val="none" w:sz="0" w:space="0" w:color="auto"/>
            <w:left w:val="none" w:sz="0" w:space="0" w:color="auto"/>
            <w:bottom w:val="none" w:sz="0" w:space="0" w:color="auto"/>
            <w:right w:val="none" w:sz="0" w:space="0" w:color="auto"/>
          </w:divBdr>
          <w:divsChild>
            <w:div w:id="1151366029">
              <w:marLeft w:val="0"/>
              <w:marRight w:val="0"/>
              <w:marTop w:val="0"/>
              <w:marBottom w:val="0"/>
              <w:divBdr>
                <w:top w:val="none" w:sz="0" w:space="0" w:color="auto"/>
                <w:left w:val="none" w:sz="0" w:space="0" w:color="auto"/>
                <w:bottom w:val="none" w:sz="0" w:space="0" w:color="auto"/>
                <w:right w:val="none" w:sz="0" w:space="0" w:color="auto"/>
              </w:divBdr>
            </w:div>
          </w:divsChild>
        </w:div>
        <w:div w:id="1312708707">
          <w:marLeft w:val="0"/>
          <w:marRight w:val="0"/>
          <w:marTop w:val="0"/>
          <w:marBottom w:val="0"/>
          <w:divBdr>
            <w:top w:val="none" w:sz="0" w:space="0" w:color="auto"/>
            <w:left w:val="none" w:sz="0" w:space="0" w:color="auto"/>
            <w:bottom w:val="none" w:sz="0" w:space="0" w:color="auto"/>
            <w:right w:val="none" w:sz="0" w:space="0" w:color="auto"/>
          </w:divBdr>
          <w:divsChild>
            <w:div w:id="145511632">
              <w:marLeft w:val="0"/>
              <w:marRight w:val="0"/>
              <w:marTop w:val="0"/>
              <w:marBottom w:val="0"/>
              <w:divBdr>
                <w:top w:val="none" w:sz="0" w:space="0" w:color="auto"/>
                <w:left w:val="none" w:sz="0" w:space="0" w:color="auto"/>
                <w:bottom w:val="none" w:sz="0" w:space="0" w:color="auto"/>
                <w:right w:val="none" w:sz="0" w:space="0" w:color="auto"/>
              </w:divBdr>
            </w:div>
          </w:divsChild>
        </w:div>
        <w:div w:id="148131276">
          <w:marLeft w:val="0"/>
          <w:marRight w:val="0"/>
          <w:marTop w:val="0"/>
          <w:marBottom w:val="0"/>
          <w:divBdr>
            <w:top w:val="none" w:sz="0" w:space="0" w:color="auto"/>
            <w:left w:val="none" w:sz="0" w:space="0" w:color="auto"/>
            <w:bottom w:val="none" w:sz="0" w:space="0" w:color="auto"/>
            <w:right w:val="none" w:sz="0" w:space="0" w:color="auto"/>
          </w:divBdr>
          <w:divsChild>
            <w:div w:id="1595744622">
              <w:marLeft w:val="0"/>
              <w:marRight w:val="0"/>
              <w:marTop w:val="0"/>
              <w:marBottom w:val="0"/>
              <w:divBdr>
                <w:top w:val="none" w:sz="0" w:space="0" w:color="auto"/>
                <w:left w:val="none" w:sz="0" w:space="0" w:color="auto"/>
                <w:bottom w:val="none" w:sz="0" w:space="0" w:color="auto"/>
                <w:right w:val="none" w:sz="0" w:space="0" w:color="auto"/>
              </w:divBdr>
            </w:div>
          </w:divsChild>
        </w:div>
        <w:div w:id="1556160878">
          <w:marLeft w:val="0"/>
          <w:marRight w:val="0"/>
          <w:marTop w:val="0"/>
          <w:marBottom w:val="0"/>
          <w:divBdr>
            <w:top w:val="none" w:sz="0" w:space="0" w:color="auto"/>
            <w:left w:val="none" w:sz="0" w:space="0" w:color="auto"/>
            <w:bottom w:val="none" w:sz="0" w:space="0" w:color="auto"/>
            <w:right w:val="none" w:sz="0" w:space="0" w:color="auto"/>
          </w:divBdr>
          <w:divsChild>
            <w:div w:id="804080291">
              <w:marLeft w:val="0"/>
              <w:marRight w:val="0"/>
              <w:marTop w:val="0"/>
              <w:marBottom w:val="0"/>
              <w:divBdr>
                <w:top w:val="none" w:sz="0" w:space="0" w:color="auto"/>
                <w:left w:val="none" w:sz="0" w:space="0" w:color="auto"/>
                <w:bottom w:val="none" w:sz="0" w:space="0" w:color="auto"/>
                <w:right w:val="none" w:sz="0" w:space="0" w:color="auto"/>
              </w:divBdr>
            </w:div>
          </w:divsChild>
        </w:div>
        <w:div w:id="861868770">
          <w:marLeft w:val="0"/>
          <w:marRight w:val="0"/>
          <w:marTop w:val="0"/>
          <w:marBottom w:val="0"/>
          <w:divBdr>
            <w:top w:val="none" w:sz="0" w:space="0" w:color="auto"/>
            <w:left w:val="none" w:sz="0" w:space="0" w:color="auto"/>
            <w:bottom w:val="none" w:sz="0" w:space="0" w:color="auto"/>
            <w:right w:val="none" w:sz="0" w:space="0" w:color="auto"/>
          </w:divBdr>
          <w:divsChild>
            <w:div w:id="93866304">
              <w:marLeft w:val="0"/>
              <w:marRight w:val="0"/>
              <w:marTop w:val="0"/>
              <w:marBottom w:val="0"/>
              <w:divBdr>
                <w:top w:val="none" w:sz="0" w:space="0" w:color="auto"/>
                <w:left w:val="none" w:sz="0" w:space="0" w:color="auto"/>
                <w:bottom w:val="none" w:sz="0" w:space="0" w:color="auto"/>
                <w:right w:val="none" w:sz="0" w:space="0" w:color="auto"/>
              </w:divBdr>
            </w:div>
          </w:divsChild>
        </w:div>
        <w:div w:id="1391881449">
          <w:marLeft w:val="0"/>
          <w:marRight w:val="0"/>
          <w:marTop w:val="0"/>
          <w:marBottom w:val="0"/>
          <w:divBdr>
            <w:top w:val="none" w:sz="0" w:space="0" w:color="auto"/>
            <w:left w:val="none" w:sz="0" w:space="0" w:color="auto"/>
            <w:bottom w:val="none" w:sz="0" w:space="0" w:color="auto"/>
            <w:right w:val="none" w:sz="0" w:space="0" w:color="auto"/>
          </w:divBdr>
          <w:divsChild>
            <w:div w:id="43406738">
              <w:marLeft w:val="0"/>
              <w:marRight w:val="0"/>
              <w:marTop w:val="0"/>
              <w:marBottom w:val="0"/>
              <w:divBdr>
                <w:top w:val="none" w:sz="0" w:space="0" w:color="auto"/>
                <w:left w:val="none" w:sz="0" w:space="0" w:color="auto"/>
                <w:bottom w:val="none" w:sz="0" w:space="0" w:color="auto"/>
                <w:right w:val="none" w:sz="0" w:space="0" w:color="auto"/>
              </w:divBdr>
            </w:div>
          </w:divsChild>
        </w:div>
        <w:div w:id="1986347808">
          <w:marLeft w:val="0"/>
          <w:marRight w:val="0"/>
          <w:marTop w:val="0"/>
          <w:marBottom w:val="0"/>
          <w:divBdr>
            <w:top w:val="none" w:sz="0" w:space="0" w:color="auto"/>
            <w:left w:val="none" w:sz="0" w:space="0" w:color="auto"/>
            <w:bottom w:val="none" w:sz="0" w:space="0" w:color="auto"/>
            <w:right w:val="none" w:sz="0" w:space="0" w:color="auto"/>
          </w:divBdr>
          <w:divsChild>
            <w:div w:id="1212696888">
              <w:marLeft w:val="0"/>
              <w:marRight w:val="0"/>
              <w:marTop w:val="0"/>
              <w:marBottom w:val="0"/>
              <w:divBdr>
                <w:top w:val="none" w:sz="0" w:space="0" w:color="auto"/>
                <w:left w:val="none" w:sz="0" w:space="0" w:color="auto"/>
                <w:bottom w:val="none" w:sz="0" w:space="0" w:color="auto"/>
                <w:right w:val="none" w:sz="0" w:space="0" w:color="auto"/>
              </w:divBdr>
            </w:div>
          </w:divsChild>
        </w:div>
        <w:div w:id="655845161">
          <w:marLeft w:val="0"/>
          <w:marRight w:val="0"/>
          <w:marTop w:val="0"/>
          <w:marBottom w:val="0"/>
          <w:divBdr>
            <w:top w:val="none" w:sz="0" w:space="0" w:color="auto"/>
            <w:left w:val="none" w:sz="0" w:space="0" w:color="auto"/>
            <w:bottom w:val="none" w:sz="0" w:space="0" w:color="auto"/>
            <w:right w:val="none" w:sz="0" w:space="0" w:color="auto"/>
          </w:divBdr>
          <w:divsChild>
            <w:div w:id="830871201">
              <w:marLeft w:val="0"/>
              <w:marRight w:val="0"/>
              <w:marTop w:val="0"/>
              <w:marBottom w:val="0"/>
              <w:divBdr>
                <w:top w:val="none" w:sz="0" w:space="0" w:color="auto"/>
                <w:left w:val="none" w:sz="0" w:space="0" w:color="auto"/>
                <w:bottom w:val="none" w:sz="0" w:space="0" w:color="auto"/>
                <w:right w:val="none" w:sz="0" w:space="0" w:color="auto"/>
              </w:divBdr>
            </w:div>
          </w:divsChild>
        </w:div>
        <w:div w:id="348336630">
          <w:marLeft w:val="0"/>
          <w:marRight w:val="0"/>
          <w:marTop w:val="0"/>
          <w:marBottom w:val="0"/>
          <w:divBdr>
            <w:top w:val="none" w:sz="0" w:space="0" w:color="auto"/>
            <w:left w:val="none" w:sz="0" w:space="0" w:color="auto"/>
            <w:bottom w:val="none" w:sz="0" w:space="0" w:color="auto"/>
            <w:right w:val="none" w:sz="0" w:space="0" w:color="auto"/>
          </w:divBdr>
          <w:divsChild>
            <w:div w:id="1129278806">
              <w:marLeft w:val="0"/>
              <w:marRight w:val="0"/>
              <w:marTop w:val="0"/>
              <w:marBottom w:val="0"/>
              <w:divBdr>
                <w:top w:val="none" w:sz="0" w:space="0" w:color="auto"/>
                <w:left w:val="none" w:sz="0" w:space="0" w:color="auto"/>
                <w:bottom w:val="none" w:sz="0" w:space="0" w:color="auto"/>
                <w:right w:val="none" w:sz="0" w:space="0" w:color="auto"/>
              </w:divBdr>
            </w:div>
          </w:divsChild>
        </w:div>
        <w:div w:id="732311171">
          <w:marLeft w:val="0"/>
          <w:marRight w:val="0"/>
          <w:marTop w:val="0"/>
          <w:marBottom w:val="0"/>
          <w:divBdr>
            <w:top w:val="none" w:sz="0" w:space="0" w:color="auto"/>
            <w:left w:val="none" w:sz="0" w:space="0" w:color="auto"/>
            <w:bottom w:val="none" w:sz="0" w:space="0" w:color="auto"/>
            <w:right w:val="none" w:sz="0" w:space="0" w:color="auto"/>
          </w:divBdr>
          <w:divsChild>
            <w:div w:id="9298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46RQJNK23EVN-1337156804-41821</_dlc_DocId>
    <_dlc_DocIdUrl xmlns="83fd7b6e-5f23-487e-aad6-cb3ca280b681">
      <Url>https://streamlinksoftware.sharepoint.com/sites/StreamLinkSoftwareCloudDrive/_layouts/15/DocIdRedir.aspx?ID=46RQJNK23EVN-1337156804-41821</Url>
      <Description>46RQJNK23EVN-1337156804-41821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2.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4.xml><?xml version="1.0" encoding="utf-8"?>
<ds:datastoreItem xmlns:ds="http://schemas.openxmlformats.org/officeDocument/2006/customXml" ds:itemID="{1C4263C2-7009-4E3E-9FA6-DEE672D38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2020-12-17T16:13:00Z</dcterms:created>
  <dcterms:modified xsi:type="dcterms:W3CDTF">2020-12-17T16:13:00Z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da334ee5-65f6-43cf-bbe5-8f3e0b570a2b</vt:lpwstr>
  </property>
</Properties>
</file>