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29A3E72A" w:rsidR="00000B0B" w:rsidRDefault="00000B0B" w:rsidP="00A32153">
      <w:pPr>
        <w:rPr>
          <w:b/>
          <w:bCs/>
          <w:u w:val="single"/>
        </w:rPr>
      </w:pPr>
    </w:p>
    <w:p w14:paraId="0FE800E4" w14:textId="26DDD539" w:rsidR="005B4CA4" w:rsidRDefault="005B4CA4" w:rsidP="005B4CA4">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Tracking Periods and Task Completion</w:t>
      </w:r>
      <w:r>
        <w:rPr>
          <w:rStyle w:val="normaltextrun"/>
          <w:rFonts w:ascii="Times New Roman" w:hAnsi="Times New Roman" w:cs="Times New Roman"/>
          <w:color w:val="000000"/>
          <w:shd w:val="clear" w:color="auto" w:fill="FFFFFF"/>
        </w:rPr>
        <w:t> </w:t>
      </w: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82"/>
      </w:tblGrid>
      <w:tr w:rsidR="00D86703" w:rsidRPr="00D86703" w14:paraId="1F434B72" w14:textId="77777777" w:rsidTr="00D86703">
        <w:tc>
          <w:tcPr>
            <w:tcW w:w="10882" w:type="dxa"/>
            <w:tcBorders>
              <w:top w:val="single" w:sz="6" w:space="0" w:color="auto"/>
              <w:left w:val="single" w:sz="6" w:space="0" w:color="auto"/>
              <w:bottom w:val="single" w:sz="6" w:space="0" w:color="auto"/>
              <w:right w:val="single" w:sz="6" w:space="0" w:color="auto"/>
            </w:tcBorders>
            <w:shd w:val="clear" w:color="auto" w:fill="auto"/>
            <w:hideMark/>
          </w:tcPr>
          <w:p w14:paraId="0508020C"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Script</w:t>
            </w:r>
            <w:r w:rsidRPr="00D86703">
              <w:rPr>
                <w:rFonts w:ascii="Times New Roman" w:eastAsia="Times New Roman" w:hAnsi="Times New Roman" w:cs="Times New Roman"/>
              </w:rPr>
              <w:t> </w:t>
            </w:r>
            <w:r w:rsidRPr="00D86703">
              <w:rPr>
                <w:rFonts w:eastAsia="Times New Roman"/>
              </w:rPr>
              <w:t> </w:t>
            </w:r>
          </w:p>
        </w:tc>
      </w:tr>
      <w:tr w:rsidR="00D86703" w:rsidRPr="00D86703" w14:paraId="129D2835"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73B21A05"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Welcome to the AmpliFund Core Concept video focused on</w:t>
            </w:r>
            <w:r w:rsidRPr="00D86703">
              <w:rPr>
                <w:rFonts w:ascii="Times New Roman" w:eastAsia="Times New Roman" w:hAnsi="Times New Roman" w:cs="Times New Roman"/>
              </w:rPr>
              <w:t> </w:t>
            </w:r>
            <w:r w:rsidRPr="00D86703">
              <w:rPr>
                <w:rFonts w:eastAsia="Times New Roman"/>
              </w:rPr>
              <w:t>creating and closing a tracking period and marking a task as complete. </w:t>
            </w:r>
          </w:p>
        </w:tc>
      </w:tr>
      <w:tr w:rsidR="00D86703" w:rsidRPr="00D86703" w14:paraId="7DE1541F"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321C2C6E"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The performance plan functionality in AmpliFund allows you to build your performance plan goals, add progress to each goal throughout the lifecycle of your grant, close out tracking periods as you report back to your funder and mark goals as complete. </w:t>
            </w:r>
          </w:p>
        </w:tc>
      </w:tr>
      <w:tr w:rsidR="00D86703" w:rsidRPr="00D86703" w14:paraId="689BF284"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48651323"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Today, </w:t>
            </w:r>
            <w:proofErr w:type="gramStart"/>
            <w:r w:rsidRPr="00D86703">
              <w:rPr>
                <w:rFonts w:eastAsia="Times New Roman"/>
              </w:rPr>
              <w:t>we’ll</w:t>
            </w:r>
            <w:proofErr w:type="gramEnd"/>
            <w:r w:rsidRPr="00D86703">
              <w:rPr>
                <w:rFonts w:eastAsia="Times New Roman"/>
              </w:rPr>
              <w:t> be covering how you could create a tracking period for when reporting is due to your funder, how to close out a tracking period and how to mark the tracking period task as complete. </w:t>
            </w:r>
          </w:p>
        </w:tc>
      </w:tr>
      <w:tr w:rsidR="00D86703" w:rsidRPr="00D86703" w14:paraId="21121065"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41B392C3" w14:textId="77777777" w:rsidR="00D86703" w:rsidRPr="00D86703" w:rsidRDefault="00D86703" w:rsidP="00D86703">
            <w:pPr>
              <w:spacing w:after="0" w:line="240" w:lineRule="auto"/>
              <w:textAlignment w:val="baseline"/>
              <w:rPr>
                <w:rFonts w:ascii="Segoe UI" w:eastAsia="Times New Roman" w:hAnsi="Segoe UI" w:cs="Segoe UI"/>
                <w:sz w:val="18"/>
                <w:szCs w:val="18"/>
              </w:rPr>
            </w:pPr>
            <w:proofErr w:type="gramStart"/>
            <w:r w:rsidRPr="00D86703">
              <w:rPr>
                <w:rFonts w:eastAsia="Times New Roman"/>
              </w:rPr>
              <w:t>Let’s</w:t>
            </w:r>
            <w:proofErr w:type="gramEnd"/>
            <w:r w:rsidRPr="00D86703">
              <w:rPr>
                <w:rFonts w:eastAsia="Times New Roman"/>
              </w:rPr>
              <w:t> jump into AmpliFund and get started.  Once you log </w:t>
            </w:r>
            <w:proofErr w:type="gramStart"/>
            <w:r w:rsidRPr="00D86703">
              <w:rPr>
                <w:rFonts w:eastAsia="Times New Roman"/>
              </w:rPr>
              <w:t>in</w:t>
            </w:r>
            <w:proofErr w:type="gramEnd"/>
            <w:r w:rsidRPr="00D86703">
              <w:rPr>
                <w:rFonts w:eastAsia="Times New Roman"/>
              </w:rPr>
              <w:t> we’ll navigate to our grant by going to Grant Management then Grants.  Then </w:t>
            </w:r>
            <w:proofErr w:type="gramStart"/>
            <w:r w:rsidRPr="00D86703">
              <w:rPr>
                <w:rFonts w:eastAsia="Times New Roman"/>
              </w:rPr>
              <w:t>we’ll</w:t>
            </w:r>
            <w:proofErr w:type="gramEnd"/>
            <w:r w:rsidRPr="00D86703">
              <w:rPr>
                <w:rFonts w:eastAsia="Times New Roman"/>
              </w:rPr>
              <w:t> select the relevant grant where we want to complete funder reporting. </w:t>
            </w:r>
          </w:p>
        </w:tc>
      </w:tr>
      <w:tr w:rsidR="00D86703" w:rsidRPr="00D86703" w14:paraId="52EFB16C"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4D0BA617"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The first action we need to complete is going to our grant settings and configuring when performance reporting is due to our funder.  I get there by going to Post Award&gt; Settings&gt; Grant Settings. </w:t>
            </w:r>
          </w:p>
        </w:tc>
      </w:tr>
      <w:tr w:rsidR="00D86703" w:rsidRPr="00D86703" w14:paraId="675DC23C"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507659BF" w14:textId="77777777" w:rsidR="00D86703" w:rsidRPr="00D86703" w:rsidRDefault="00D86703" w:rsidP="00D86703">
            <w:pPr>
              <w:spacing w:after="0" w:line="240" w:lineRule="auto"/>
              <w:textAlignment w:val="baseline"/>
              <w:rPr>
                <w:rFonts w:ascii="Segoe UI" w:eastAsia="Times New Roman" w:hAnsi="Segoe UI" w:cs="Segoe UI"/>
                <w:sz w:val="18"/>
                <w:szCs w:val="18"/>
              </w:rPr>
            </w:pPr>
            <w:proofErr w:type="gramStart"/>
            <w:r w:rsidRPr="00D86703">
              <w:rPr>
                <w:rFonts w:eastAsia="Times New Roman"/>
              </w:rPr>
              <w:t>Let’s</w:t>
            </w:r>
            <w:proofErr w:type="gramEnd"/>
            <w:r w:rsidRPr="00D86703">
              <w:rPr>
                <w:rFonts w:eastAsia="Times New Roman"/>
              </w:rPr>
              <w:t> update the grant settings by clicking on the pencil icon in the top right icon toolbar.  </w:t>
            </w:r>
            <w:proofErr w:type="gramStart"/>
            <w:r w:rsidRPr="00D86703">
              <w:rPr>
                <w:rFonts w:eastAsia="Times New Roman"/>
              </w:rPr>
              <w:t>I’m</w:t>
            </w:r>
            <w:proofErr w:type="gramEnd"/>
            <w:r w:rsidRPr="00D86703">
              <w:rPr>
                <w:rFonts w:eastAsia="Times New Roman"/>
              </w:rPr>
              <w:t> going to update that I send my funder performance reports quarterly and that they are due 15 days after the quarter end.  Configuring these settings will allow you to create a tracking period summary and will also create a task for the grant manager for each due date.  The task will appear in their tasks list under the activity center and on their calendar.   </w:t>
            </w:r>
          </w:p>
        </w:tc>
      </w:tr>
      <w:tr w:rsidR="00D86703" w:rsidRPr="00D86703" w14:paraId="53001BE8"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12F16D70"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Now that I have that set up, </w:t>
            </w:r>
            <w:proofErr w:type="gramStart"/>
            <w:r w:rsidRPr="00D86703">
              <w:rPr>
                <w:rFonts w:eastAsia="Times New Roman"/>
              </w:rPr>
              <w:t>I’ll</w:t>
            </w:r>
            <w:proofErr w:type="gramEnd"/>
            <w:r w:rsidRPr="00D86703">
              <w:rPr>
                <w:rFonts w:eastAsia="Times New Roman"/>
              </w:rPr>
              <w:t> go to Post Award&gt;Management&gt;Tracking Periods. </w:t>
            </w:r>
          </w:p>
        </w:tc>
      </w:tr>
      <w:tr w:rsidR="00D86703" w:rsidRPr="00D86703" w14:paraId="719C6702"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463B724A" w14:textId="77777777" w:rsidR="00D86703" w:rsidRPr="00D86703" w:rsidRDefault="00D86703" w:rsidP="00D86703">
            <w:pPr>
              <w:spacing w:after="0" w:line="240" w:lineRule="auto"/>
              <w:textAlignment w:val="baseline"/>
              <w:rPr>
                <w:rFonts w:ascii="Segoe UI" w:eastAsia="Times New Roman" w:hAnsi="Segoe UI" w:cs="Segoe UI"/>
                <w:sz w:val="18"/>
                <w:szCs w:val="18"/>
              </w:rPr>
            </w:pPr>
            <w:proofErr w:type="gramStart"/>
            <w:r w:rsidRPr="00D86703">
              <w:rPr>
                <w:rFonts w:eastAsia="Times New Roman"/>
              </w:rPr>
              <w:t>I’ll</w:t>
            </w:r>
            <w:proofErr w:type="gramEnd"/>
            <w:r w:rsidRPr="00D86703">
              <w:rPr>
                <w:rFonts w:eastAsia="Times New Roman"/>
              </w:rPr>
              <w:t> click the plus icon in the top right icon tool bar to enter my first tracking period. </w:t>
            </w:r>
          </w:p>
        </w:tc>
      </w:tr>
      <w:tr w:rsidR="00D86703" w:rsidRPr="00D86703" w14:paraId="6AB53358"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1828A7AC"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Next, this screen will </w:t>
            </w:r>
            <w:proofErr w:type="gramStart"/>
            <w:r w:rsidRPr="00D86703">
              <w:rPr>
                <w:rFonts w:eastAsia="Times New Roman"/>
              </w:rPr>
              <w:t>appear</w:t>
            </w:r>
            <w:proofErr w:type="gramEnd"/>
            <w:r w:rsidRPr="00D86703">
              <w:rPr>
                <w:rFonts w:eastAsia="Times New Roman"/>
              </w:rPr>
              <w:t> and I can select if I’m creating a tracking period for expenses or achievements.  Since today we are working on Achievements, </w:t>
            </w:r>
            <w:proofErr w:type="gramStart"/>
            <w:r w:rsidRPr="00D86703">
              <w:rPr>
                <w:rFonts w:eastAsia="Times New Roman"/>
              </w:rPr>
              <w:t>we’ll</w:t>
            </w:r>
            <w:proofErr w:type="gramEnd"/>
            <w:r w:rsidRPr="00D86703">
              <w:rPr>
                <w:rFonts w:eastAsia="Times New Roman"/>
              </w:rPr>
              <w:t> just select that.  From there I have </w:t>
            </w:r>
            <w:proofErr w:type="gramStart"/>
            <w:r w:rsidRPr="00D86703">
              <w:rPr>
                <w:rFonts w:eastAsia="Times New Roman"/>
              </w:rPr>
              <w:t>a time period</w:t>
            </w:r>
            <w:proofErr w:type="gramEnd"/>
            <w:r w:rsidRPr="00D86703">
              <w:rPr>
                <w:rFonts w:eastAsia="Times New Roman"/>
              </w:rPr>
              <w:t> drop down these are based on what you’ve set for your tracking periods in the grant settings.  Since I’m reporting out our first </w:t>
            </w:r>
            <w:proofErr w:type="gramStart"/>
            <w:r w:rsidRPr="00D86703">
              <w:rPr>
                <w:rFonts w:eastAsia="Times New Roman"/>
              </w:rPr>
              <w:t>quarter</w:t>
            </w:r>
            <w:proofErr w:type="gramEnd"/>
            <w:r w:rsidRPr="00D86703">
              <w:rPr>
                <w:rFonts w:eastAsia="Times New Roman"/>
              </w:rPr>
              <w:t> I’ll select that one and hit save. </w:t>
            </w:r>
          </w:p>
        </w:tc>
      </w:tr>
      <w:tr w:rsidR="00D86703" w:rsidRPr="00D86703" w14:paraId="70B19B07"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447FAA35"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This takes me to my tracking period report page, where I can see what is entered in this period and add notes or additional documents.  If I select save it will save my tracking period for later or close will close out this tracking period and I </w:t>
            </w:r>
            <w:proofErr w:type="gramStart"/>
            <w:r w:rsidRPr="00D86703">
              <w:rPr>
                <w:rFonts w:eastAsia="Times New Roman"/>
              </w:rPr>
              <w:t>won’t</w:t>
            </w:r>
            <w:proofErr w:type="gramEnd"/>
            <w:r w:rsidRPr="00D86703">
              <w:rPr>
                <w:rFonts w:eastAsia="Times New Roman"/>
              </w:rPr>
              <w:t> be able to edit achievements any further during this time period.  Organizational admins can unlock tracking periods for additional edits. </w:t>
            </w:r>
          </w:p>
        </w:tc>
      </w:tr>
      <w:tr w:rsidR="00D86703" w:rsidRPr="00D86703" w14:paraId="4277FC62"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68954B55"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If I navigate back to the tracking periods </w:t>
            </w:r>
            <w:proofErr w:type="gramStart"/>
            <w:r w:rsidRPr="00D86703">
              <w:rPr>
                <w:rFonts w:eastAsia="Times New Roman"/>
              </w:rPr>
              <w:t>page</w:t>
            </w:r>
            <w:proofErr w:type="gramEnd"/>
            <w:r w:rsidRPr="00D86703">
              <w:rPr>
                <w:rFonts w:eastAsia="Times New Roman"/>
              </w:rPr>
              <w:t> I can see all the different tracking periods I’ve started or closed. </w:t>
            </w:r>
          </w:p>
        </w:tc>
      </w:tr>
      <w:tr w:rsidR="00D86703" w:rsidRPr="00D86703" w14:paraId="50E9A1ED"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101A02C9"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Next, I need to close out the task associated with my tracking period.  </w:t>
            </w:r>
            <w:proofErr w:type="gramStart"/>
            <w:r w:rsidRPr="00D86703">
              <w:rPr>
                <w:rFonts w:eastAsia="Times New Roman"/>
              </w:rPr>
              <w:t>I’ll</w:t>
            </w:r>
            <w:proofErr w:type="gramEnd"/>
            <w:r w:rsidRPr="00D86703">
              <w:rPr>
                <w:rFonts w:eastAsia="Times New Roman"/>
              </w:rPr>
              <w:t> navigate to the tasks list under Activity and then find the relevant task.  I can quickly mark as complete on this screen via the plus icon or I can click into the task to review the details then can click on the check box in the top right to mark as complete.  </w:t>
            </w:r>
          </w:p>
        </w:tc>
      </w:tr>
      <w:tr w:rsidR="00D86703" w:rsidRPr="00D86703" w14:paraId="4A58EC51" w14:textId="77777777" w:rsidTr="00D86703">
        <w:tc>
          <w:tcPr>
            <w:tcW w:w="10882" w:type="dxa"/>
            <w:tcBorders>
              <w:top w:val="nil"/>
              <w:left w:val="single" w:sz="6" w:space="0" w:color="auto"/>
              <w:bottom w:val="single" w:sz="6" w:space="0" w:color="auto"/>
              <w:right w:val="single" w:sz="6" w:space="0" w:color="auto"/>
            </w:tcBorders>
            <w:shd w:val="clear" w:color="auto" w:fill="auto"/>
            <w:hideMark/>
          </w:tcPr>
          <w:p w14:paraId="2DF5D0D3" w14:textId="77777777" w:rsidR="00D86703" w:rsidRPr="00D86703" w:rsidRDefault="00D86703" w:rsidP="00D86703">
            <w:pPr>
              <w:spacing w:after="0" w:line="240" w:lineRule="auto"/>
              <w:textAlignment w:val="baseline"/>
              <w:rPr>
                <w:rFonts w:ascii="Segoe UI" w:eastAsia="Times New Roman" w:hAnsi="Segoe UI" w:cs="Segoe UI"/>
                <w:sz w:val="18"/>
                <w:szCs w:val="18"/>
              </w:rPr>
            </w:pPr>
            <w:r w:rsidRPr="00D86703">
              <w:rPr>
                <w:rFonts w:eastAsia="Times New Roman"/>
              </w:rPr>
              <w:t>Through this Core Concept video you’ve learned how to create and close a tracking period and mark a task as </w:t>
            </w:r>
            <w:proofErr w:type="gramStart"/>
            <w:r w:rsidRPr="00D86703">
              <w:rPr>
                <w:rFonts w:eastAsia="Times New Roman"/>
              </w:rPr>
              <w:t>complete..</w:t>
            </w:r>
            <w:proofErr w:type="gramEnd"/>
            <w:r w:rsidRPr="00D86703">
              <w:rPr>
                <w:rFonts w:eastAsia="Times New Roman"/>
              </w:rPr>
              <w:t>  If you have any additional questions on performance plan tracking periods, please visit our support site.  Thank you! </w:t>
            </w:r>
          </w:p>
        </w:tc>
      </w:tr>
    </w:tbl>
    <w:p w14:paraId="2749A674" w14:textId="77777777" w:rsidR="00D86703" w:rsidRDefault="00D86703" w:rsidP="005B4CA4">
      <w:pPr>
        <w:jc w:val="center"/>
        <w:rPr>
          <w:b/>
          <w:bCs/>
          <w:u w:val="single"/>
        </w:rPr>
      </w:pPr>
    </w:p>
    <w:sectPr w:rsidR="00D86703"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0662" w14:textId="77777777" w:rsidR="0030537A" w:rsidRDefault="0030537A" w:rsidP="00000B0B">
      <w:pPr>
        <w:spacing w:after="0" w:line="240" w:lineRule="auto"/>
      </w:pPr>
      <w:r>
        <w:separator/>
      </w:r>
    </w:p>
  </w:endnote>
  <w:endnote w:type="continuationSeparator" w:id="0">
    <w:p w14:paraId="2BA678D3" w14:textId="77777777" w:rsidR="0030537A" w:rsidRDefault="0030537A"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B4527" w14:textId="77777777" w:rsidR="0030537A" w:rsidRDefault="0030537A" w:rsidP="00000B0B">
      <w:pPr>
        <w:spacing w:after="0" w:line="240" w:lineRule="auto"/>
      </w:pPr>
      <w:r>
        <w:separator/>
      </w:r>
    </w:p>
  </w:footnote>
  <w:footnote w:type="continuationSeparator" w:id="0">
    <w:p w14:paraId="04F1981E" w14:textId="77777777" w:rsidR="0030537A" w:rsidRDefault="0030537A"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0537A"/>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B4CA4"/>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86703"/>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5B4CA4"/>
  </w:style>
  <w:style w:type="paragraph" w:customStyle="1" w:styleId="paragraph">
    <w:name w:val="paragraph"/>
    <w:basedOn w:val="Normal"/>
    <w:rsid w:val="00D86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8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328443">
      <w:bodyDiv w:val="1"/>
      <w:marLeft w:val="0"/>
      <w:marRight w:val="0"/>
      <w:marTop w:val="0"/>
      <w:marBottom w:val="0"/>
      <w:divBdr>
        <w:top w:val="none" w:sz="0" w:space="0" w:color="auto"/>
        <w:left w:val="none" w:sz="0" w:space="0" w:color="auto"/>
        <w:bottom w:val="none" w:sz="0" w:space="0" w:color="auto"/>
        <w:right w:val="none" w:sz="0" w:space="0" w:color="auto"/>
      </w:divBdr>
      <w:divsChild>
        <w:div w:id="1562058586">
          <w:marLeft w:val="0"/>
          <w:marRight w:val="0"/>
          <w:marTop w:val="0"/>
          <w:marBottom w:val="0"/>
          <w:divBdr>
            <w:top w:val="none" w:sz="0" w:space="0" w:color="auto"/>
            <w:left w:val="none" w:sz="0" w:space="0" w:color="auto"/>
            <w:bottom w:val="none" w:sz="0" w:space="0" w:color="auto"/>
            <w:right w:val="none" w:sz="0" w:space="0" w:color="auto"/>
          </w:divBdr>
          <w:divsChild>
            <w:div w:id="1184905933">
              <w:marLeft w:val="0"/>
              <w:marRight w:val="0"/>
              <w:marTop w:val="0"/>
              <w:marBottom w:val="0"/>
              <w:divBdr>
                <w:top w:val="none" w:sz="0" w:space="0" w:color="auto"/>
                <w:left w:val="none" w:sz="0" w:space="0" w:color="auto"/>
                <w:bottom w:val="none" w:sz="0" w:space="0" w:color="auto"/>
                <w:right w:val="none" w:sz="0" w:space="0" w:color="auto"/>
              </w:divBdr>
            </w:div>
          </w:divsChild>
        </w:div>
        <w:div w:id="1363286122">
          <w:marLeft w:val="0"/>
          <w:marRight w:val="0"/>
          <w:marTop w:val="0"/>
          <w:marBottom w:val="0"/>
          <w:divBdr>
            <w:top w:val="none" w:sz="0" w:space="0" w:color="auto"/>
            <w:left w:val="none" w:sz="0" w:space="0" w:color="auto"/>
            <w:bottom w:val="none" w:sz="0" w:space="0" w:color="auto"/>
            <w:right w:val="none" w:sz="0" w:space="0" w:color="auto"/>
          </w:divBdr>
          <w:divsChild>
            <w:div w:id="1117748685">
              <w:marLeft w:val="0"/>
              <w:marRight w:val="0"/>
              <w:marTop w:val="0"/>
              <w:marBottom w:val="0"/>
              <w:divBdr>
                <w:top w:val="none" w:sz="0" w:space="0" w:color="auto"/>
                <w:left w:val="none" w:sz="0" w:space="0" w:color="auto"/>
                <w:bottom w:val="none" w:sz="0" w:space="0" w:color="auto"/>
                <w:right w:val="none" w:sz="0" w:space="0" w:color="auto"/>
              </w:divBdr>
            </w:div>
          </w:divsChild>
        </w:div>
        <w:div w:id="628434659">
          <w:marLeft w:val="0"/>
          <w:marRight w:val="0"/>
          <w:marTop w:val="0"/>
          <w:marBottom w:val="0"/>
          <w:divBdr>
            <w:top w:val="none" w:sz="0" w:space="0" w:color="auto"/>
            <w:left w:val="none" w:sz="0" w:space="0" w:color="auto"/>
            <w:bottom w:val="none" w:sz="0" w:space="0" w:color="auto"/>
            <w:right w:val="none" w:sz="0" w:space="0" w:color="auto"/>
          </w:divBdr>
          <w:divsChild>
            <w:div w:id="839127012">
              <w:marLeft w:val="0"/>
              <w:marRight w:val="0"/>
              <w:marTop w:val="0"/>
              <w:marBottom w:val="0"/>
              <w:divBdr>
                <w:top w:val="none" w:sz="0" w:space="0" w:color="auto"/>
                <w:left w:val="none" w:sz="0" w:space="0" w:color="auto"/>
                <w:bottom w:val="none" w:sz="0" w:space="0" w:color="auto"/>
                <w:right w:val="none" w:sz="0" w:space="0" w:color="auto"/>
              </w:divBdr>
            </w:div>
          </w:divsChild>
        </w:div>
        <w:div w:id="119227807">
          <w:marLeft w:val="0"/>
          <w:marRight w:val="0"/>
          <w:marTop w:val="0"/>
          <w:marBottom w:val="0"/>
          <w:divBdr>
            <w:top w:val="none" w:sz="0" w:space="0" w:color="auto"/>
            <w:left w:val="none" w:sz="0" w:space="0" w:color="auto"/>
            <w:bottom w:val="none" w:sz="0" w:space="0" w:color="auto"/>
            <w:right w:val="none" w:sz="0" w:space="0" w:color="auto"/>
          </w:divBdr>
          <w:divsChild>
            <w:div w:id="1716197828">
              <w:marLeft w:val="0"/>
              <w:marRight w:val="0"/>
              <w:marTop w:val="0"/>
              <w:marBottom w:val="0"/>
              <w:divBdr>
                <w:top w:val="none" w:sz="0" w:space="0" w:color="auto"/>
                <w:left w:val="none" w:sz="0" w:space="0" w:color="auto"/>
                <w:bottom w:val="none" w:sz="0" w:space="0" w:color="auto"/>
                <w:right w:val="none" w:sz="0" w:space="0" w:color="auto"/>
              </w:divBdr>
            </w:div>
          </w:divsChild>
        </w:div>
        <w:div w:id="201944728">
          <w:marLeft w:val="0"/>
          <w:marRight w:val="0"/>
          <w:marTop w:val="0"/>
          <w:marBottom w:val="0"/>
          <w:divBdr>
            <w:top w:val="none" w:sz="0" w:space="0" w:color="auto"/>
            <w:left w:val="none" w:sz="0" w:space="0" w:color="auto"/>
            <w:bottom w:val="none" w:sz="0" w:space="0" w:color="auto"/>
            <w:right w:val="none" w:sz="0" w:space="0" w:color="auto"/>
          </w:divBdr>
          <w:divsChild>
            <w:div w:id="12926400">
              <w:marLeft w:val="0"/>
              <w:marRight w:val="0"/>
              <w:marTop w:val="0"/>
              <w:marBottom w:val="0"/>
              <w:divBdr>
                <w:top w:val="none" w:sz="0" w:space="0" w:color="auto"/>
                <w:left w:val="none" w:sz="0" w:space="0" w:color="auto"/>
                <w:bottom w:val="none" w:sz="0" w:space="0" w:color="auto"/>
                <w:right w:val="none" w:sz="0" w:space="0" w:color="auto"/>
              </w:divBdr>
            </w:div>
          </w:divsChild>
        </w:div>
        <w:div w:id="1882589122">
          <w:marLeft w:val="0"/>
          <w:marRight w:val="0"/>
          <w:marTop w:val="0"/>
          <w:marBottom w:val="0"/>
          <w:divBdr>
            <w:top w:val="none" w:sz="0" w:space="0" w:color="auto"/>
            <w:left w:val="none" w:sz="0" w:space="0" w:color="auto"/>
            <w:bottom w:val="none" w:sz="0" w:space="0" w:color="auto"/>
            <w:right w:val="none" w:sz="0" w:space="0" w:color="auto"/>
          </w:divBdr>
          <w:divsChild>
            <w:div w:id="1739159897">
              <w:marLeft w:val="0"/>
              <w:marRight w:val="0"/>
              <w:marTop w:val="0"/>
              <w:marBottom w:val="0"/>
              <w:divBdr>
                <w:top w:val="none" w:sz="0" w:space="0" w:color="auto"/>
                <w:left w:val="none" w:sz="0" w:space="0" w:color="auto"/>
                <w:bottom w:val="none" w:sz="0" w:space="0" w:color="auto"/>
                <w:right w:val="none" w:sz="0" w:space="0" w:color="auto"/>
              </w:divBdr>
            </w:div>
          </w:divsChild>
        </w:div>
        <w:div w:id="1255479184">
          <w:marLeft w:val="0"/>
          <w:marRight w:val="0"/>
          <w:marTop w:val="0"/>
          <w:marBottom w:val="0"/>
          <w:divBdr>
            <w:top w:val="none" w:sz="0" w:space="0" w:color="auto"/>
            <w:left w:val="none" w:sz="0" w:space="0" w:color="auto"/>
            <w:bottom w:val="none" w:sz="0" w:space="0" w:color="auto"/>
            <w:right w:val="none" w:sz="0" w:space="0" w:color="auto"/>
          </w:divBdr>
          <w:divsChild>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740711618">
          <w:marLeft w:val="0"/>
          <w:marRight w:val="0"/>
          <w:marTop w:val="0"/>
          <w:marBottom w:val="0"/>
          <w:divBdr>
            <w:top w:val="none" w:sz="0" w:space="0" w:color="auto"/>
            <w:left w:val="none" w:sz="0" w:space="0" w:color="auto"/>
            <w:bottom w:val="none" w:sz="0" w:space="0" w:color="auto"/>
            <w:right w:val="none" w:sz="0" w:space="0" w:color="auto"/>
          </w:divBdr>
          <w:divsChild>
            <w:div w:id="1851796190">
              <w:marLeft w:val="0"/>
              <w:marRight w:val="0"/>
              <w:marTop w:val="0"/>
              <w:marBottom w:val="0"/>
              <w:divBdr>
                <w:top w:val="none" w:sz="0" w:space="0" w:color="auto"/>
                <w:left w:val="none" w:sz="0" w:space="0" w:color="auto"/>
                <w:bottom w:val="none" w:sz="0" w:space="0" w:color="auto"/>
                <w:right w:val="none" w:sz="0" w:space="0" w:color="auto"/>
              </w:divBdr>
            </w:div>
          </w:divsChild>
        </w:div>
        <w:div w:id="611015477">
          <w:marLeft w:val="0"/>
          <w:marRight w:val="0"/>
          <w:marTop w:val="0"/>
          <w:marBottom w:val="0"/>
          <w:divBdr>
            <w:top w:val="none" w:sz="0" w:space="0" w:color="auto"/>
            <w:left w:val="none" w:sz="0" w:space="0" w:color="auto"/>
            <w:bottom w:val="none" w:sz="0" w:space="0" w:color="auto"/>
            <w:right w:val="none" w:sz="0" w:space="0" w:color="auto"/>
          </w:divBdr>
          <w:divsChild>
            <w:div w:id="865797955">
              <w:marLeft w:val="0"/>
              <w:marRight w:val="0"/>
              <w:marTop w:val="0"/>
              <w:marBottom w:val="0"/>
              <w:divBdr>
                <w:top w:val="none" w:sz="0" w:space="0" w:color="auto"/>
                <w:left w:val="none" w:sz="0" w:space="0" w:color="auto"/>
                <w:bottom w:val="none" w:sz="0" w:space="0" w:color="auto"/>
                <w:right w:val="none" w:sz="0" w:space="0" w:color="auto"/>
              </w:divBdr>
            </w:div>
          </w:divsChild>
        </w:div>
        <w:div w:id="1894846255">
          <w:marLeft w:val="0"/>
          <w:marRight w:val="0"/>
          <w:marTop w:val="0"/>
          <w:marBottom w:val="0"/>
          <w:divBdr>
            <w:top w:val="none" w:sz="0" w:space="0" w:color="auto"/>
            <w:left w:val="none" w:sz="0" w:space="0" w:color="auto"/>
            <w:bottom w:val="none" w:sz="0" w:space="0" w:color="auto"/>
            <w:right w:val="none" w:sz="0" w:space="0" w:color="auto"/>
          </w:divBdr>
          <w:divsChild>
            <w:div w:id="909191257">
              <w:marLeft w:val="0"/>
              <w:marRight w:val="0"/>
              <w:marTop w:val="0"/>
              <w:marBottom w:val="0"/>
              <w:divBdr>
                <w:top w:val="none" w:sz="0" w:space="0" w:color="auto"/>
                <w:left w:val="none" w:sz="0" w:space="0" w:color="auto"/>
                <w:bottom w:val="none" w:sz="0" w:space="0" w:color="auto"/>
                <w:right w:val="none" w:sz="0" w:space="0" w:color="auto"/>
              </w:divBdr>
            </w:div>
          </w:divsChild>
        </w:div>
        <w:div w:id="408039428">
          <w:marLeft w:val="0"/>
          <w:marRight w:val="0"/>
          <w:marTop w:val="0"/>
          <w:marBottom w:val="0"/>
          <w:divBdr>
            <w:top w:val="none" w:sz="0" w:space="0" w:color="auto"/>
            <w:left w:val="none" w:sz="0" w:space="0" w:color="auto"/>
            <w:bottom w:val="none" w:sz="0" w:space="0" w:color="auto"/>
            <w:right w:val="none" w:sz="0" w:space="0" w:color="auto"/>
          </w:divBdr>
          <w:divsChild>
            <w:div w:id="262500020">
              <w:marLeft w:val="0"/>
              <w:marRight w:val="0"/>
              <w:marTop w:val="0"/>
              <w:marBottom w:val="0"/>
              <w:divBdr>
                <w:top w:val="none" w:sz="0" w:space="0" w:color="auto"/>
                <w:left w:val="none" w:sz="0" w:space="0" w:color="auto"/>
                <w:bottom w:val="none" w:sz="0" w:space="0" w:color="auto"/>
                <w:right w:val="none" w:sz="0" w:space="0" w:color="auto"/>
              </w:divBdr>
            </w:div>
          </w:divsChild>
        </w:div>
        <w:div w:id="1433470241">
          <w:marLeft w:val="0"/>
          <w:marRight w:val="0"/>
          <w:marTop w:val="0"/>
          <w:marBottom w:val="0"/>
          <w:divBdr>
            <w:top w:val="none" w:sz="0" w:space="0" w:color="auto"/>
            <w:left w:val="none" w:sz="0" w:space="0" w:color="auto"/>
            <w:bottom w:val="none" w:sz="0" w:space="0" w:color="auto"/>
            <w:right w:val="none" w:sz="0" w:space="0" w:color="auto"/>
          </w:divBdr>
          <w:divsChild>
            <w:div w:id="315837744">
              <w:marLeft w:val="0"/>
              <w:marRight w:val="0"/>
              <w:marTop w:val="0"/>
              <w:marBottom w:val="0"/>
              <w:divBdr>
                <w:top w:val="none" w:sz="0" w:space="0" w:color="auto"/>
                <w:left w:val="none" w:sz="0" w:space="0" w:color="auto"/>
                <w:bottom w:val="none" w:sz="0" w:space="0" w:color="auto"/>
                <w:right w:val="none" w:sz="0" w:space="0" w:color="auto"/>
              </w:divBdr>
            </w:div>
          </w:divsChild>
        </w:div>
        <w:div w:id="1452364728">
          <w:marLeft w:val="0"/>
          <w:marRight w:val="0"/>
          <w:marTop w:val="0"/>
          <w:marBottom w:val="0"/>
          <w:divBdr>
            <w:top w:val="none" w:sz="0" w:space="0" w:color="auto"/>
            <w:left w:val="none" w:sz="0" w:space="0" w:color="auto"/>
            <w:bottom w:val="none" w:sz="0" w:space="0" w:color="auto"/>
            <w:right w:val="none" w:sz="0" w:space="0" w:color="auto"/>
          </w:divBdr>
          <w:divsChild>
            <w:div w:id="1321543244">
              <w:marLeft w:val="0"/>
              <w:marRight w:val="0"/>
              <w:marTop w:val="0"/>
              <w:marBottom w:val="0"/>
              <w:divBdr>
                <w:top w:val="none" w:sz="0" w:space="0" w:color="auto"/>
                <w:left w:val="none" w:sz="0" w:space="0" w:color="auto"/>
                <w:bottom w:val="none" w:sz="0" w:space="0" w:color="auto"/>
                <w:right w:val="none" w:sz="0" w:space="0" w:color="auto"/>
              </w:divBdr>
            </w:div>
          </w:divsChild>
        </w:div>
        <w:div w:id="744257441">
          <w:marLeft w:val="0"/>
          <w:marRight w:val="0"/>
          <w:marTop w:val="0"/>
          <w:marBottom w:val="0"/>
          <w:divBdr>
            <w:top w:val="none" w:sz="0" w:space="0" w:color="auto"/>
            <w:left w:val="none" w:sz="0" w:space="0" w:color="auto"/>
            <w:bottom w:val="none" w:sz="0" w:space="0" w:color="auto"/>
            <w:right w:val="none" w:sz="0" w:space="0" w:color="auto"/>
          </w:divBdr>
          <w:divsChild>
            <w:div w:id="1575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46RQJNK23EVN-1337156804-40151</_dlc_DocId>
    <_dlc_DocIdUrl xmlns="83fd7b6e-5f23-487e-aad6-cb3ca280b681">
      <Url>https://streamlinksoftware.sharepoint.com/sites/StreamLinkSoftwareCloudDrive/_layouts/15/DocIdRedir.aspx?ID=46RQJNK23EVN-1337156804-40151</Url>
      <Description>46RQJNK23EVN-1337156804-40151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2020-10-23T14:25:00Z</dcterms:created>
  <dcterms:modified xsi:type="dcterms:W3CDTF">2020-10-23T14:25:00Z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4f00b4fa-bdc2-40a7-8836-01f66b10d190</vt:lpwstr>
  </property>
</Properties>
</file>