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4A2D02D" w:rsidR="00000B0B" w:rsidRDefault="00000B0B" w:rsidP="00A32153">
      <w:pPr>
        <w:rPr>
          <w:b/>
          <w:bCs/>
          <w:u w:val="single"/>
        </w:rPr>
      </w:pPr>
    </w:p>
    <w:p w14:paraId="2519493B" w14:textId="01D21B80" w:rsidR="00B90808" w:rsidRDefault="00D21113" w:rsidP="00B90808">
      <w:pPr>
        <w:jc w:val="center"/>
        <w:rPr>
          <w:rStyle w:val="normaltextrun"/>
          <w:b/>
          <w:bCs/>
          <w:color w:val="000000"/>
          <w:bdr w:val="none" w:sz="0" w:space="0" w:color="auto" w:frame="1"/>
        </w:rPr>
      </w:pPr>
      <w:r>
        <w:rPr>
          <w:rStyle w:val="normaltextrun"/>
          <w:b/>
          <w:bCs/>
          <w:color w:val="000000"/>
          <w:bdr w:val="none" w:sz="0" w:space="0" w:color="auto" w:frame="1"/>
        </w:rPr>
        <w:t>Core Concept: GL Overview</w:t>
      </w:r>
    </w:p>
    <w:tbl>
      <w:tblPr>
        <w:tblW w:w="1116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7"/>
      </w:tblGrid>
      <w:tr w:rsidR="00D21113" w:rsidRPr="00D21113" w14:paraId="03DA6A5A" w14:textId="77777777" w:rsidTr="00D21113">
        <w:tc>
          <w:tcPr>
            <w:tcW w:w="11167" w:type="dxa"/>
            <w:tcBorders>
              <w:top w:val="single" w:sz="6" w:space="0" w:color="auto"/>
              <w:left w:val="single" w:sz="6" w:space="0" w:color="auto"/>
              <w:bottom w:val="single" w:sz="6" w:space="0" w:color="auto"/>
              <w:right w:val="single" w:sz="6" w:space="0" w:color="auto"/>
            </w:tcBorders>
            <w:shd w:val="clear" w:color="auto" w:fill="auto"/>
            <w:hideMark/>
          </w:tcPr>
          <w:p w14:paraId="22C893CA"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Script </w:t>
            </w:r>
          </w:p>
        </w:tc>
      </w:tr>
      <w:tr w:rsidR="00D21113" w:rsidRPr="00D21113" w14:paraId="34B5254D" w14:textId="77777777" w:rsidTr="00D21113">
        <w:tc>
          <w:tcPr>
            <w:tcW w:w="11167" w:type="dxa"/>
            <w:tcBorders>
              <w:top w:val="nil"/>
              <w:left w:val="single" w:sz="6" w:space="0" w:color="auto"/>
              <w:bottom w:val="single" w:sz="6" w:space="0" w:color="auto"/>
              <w:right w:val="single" w:sz="6" w:space="0" w:color="auto"/>
            </w:tcBorders>
            <w:shd w:val="clear" w:color="auto" w:fill="auto"/>
            <w:hideMark/>
          </w:tcPr>
          <w:p w14:paraId="6D2EBA7C"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Welcome to the AmpliFund Core Concept video focused on GL Account Overview. </w:t>
            </w:r>
          </w:p>
        </w:tc>
      </w:tr>
      <w:tr w:rsidR="00D21113" w:rsidRPr="00D21113" w14:paraId="4BA6BCD6" w14:textId="77777777" w:rsidTr="00D21113">
        <w:tc>
          <w:tcPr>
            <w:tcW w:w="11167" w:type="dxa"/>
            <w:tcBorders>
              <w:top w:val="nil"/>
              <w:left w:val="single" w:sz="6" w:space="0" w:color="auto"/>
              <w:bottom w:val="single" w:sz="6" w:space="0" w:color="auto"/>
              <w:right w:val="single" w:sz="6" w:space="0" w:color="auto"/>
            </w:tcBorders>
            <w:shd w:val="clear" w:color="auto" w:fill="auto"/>
            <w:hideMark/>
          </w:tcPr>
          <w:p w14:paraId="2464D75C"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GL accounts can be an important part of your financial master data within AmpliFund.  GL accounts create a link within AmpliFund between your budget line items and your expenses.  Having a GL structure is required to import expenses to AmpliFund. </w:t>
            </w:r>
          </w:p>
        </w:tc>
      </w:tr>
      <w:tr w:rsidR="00D21113" w:rsidRPr="00D21113" w14:paraId="69FA8A8E" w14:textId="77777777" w:rsidTr="00D21113">
        <w:tc>
          <w:tcPr>
            <w:tcW w:w="11167" w:type="dxa"/>
            <w:tcBorders>
              <w:top w:val="nil"/>
              <w:left w:val="single" w:sz="6" w:space="0" w:color="auto"/>
              <w:bottom w:val="single" w:sz="6" w:space="0" w:color="auto"/>
              <w:right w:val="single" w:sz="6" w:space="0" w:color="auto"/>
            </w:tcBorders>
            <w:shd w:val="clear" w:color="auto" w:fill="auto"/>
            <w:hideMark/>
          </w:tcPr>
          <w:p w14:paraId="56A74478"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In AmpliFund, there are up to 6 account code fields that can be used to configure a GL account structure.  These fields are configured in the Administration section under License information.  Not all fields must be used, but any that will not be in use must be turned off.  AmpliFund offers configurable field names with GL codes so you can align them to internal naming conventions.  Here we have an example of how a customer aligned their account structure to the GL configuration available in AmpliFund. </w:t>
            </w:r>
          </w:p>
        </w:tc>
      </w:tr>
      <w:tr w:rsidR="00D21113" w:rsidRPr="00D21113" w14:paraId="2DF29C63" w14:textId="77777777" w:rsidTr="00D21113">
        <w:tc>
          <w:tcPr>
            <w:tcW w:w="11167" w:type="dxa"/>
            <w:tcBorders>
              <w:top w:val="nil"/>
              <w:left w:val="single" w:sz="6" w:space="0" w:color="auto"/>
              <w:bottom w:val="single" w:sz="6" w:space="0" w:color="auto"/>
              <w:right w:val="single" w:sz="6" w:space="0" w:color="auto"/>
            </w:tcBorders>
            <w:shd w:val="clear" w:color="auto" w:fill="auto"/>
            <w:hideMark/>
          </w:tcPr>
          <w:p w14:paraId="4BA2570E"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When setting up GL accounts, there are only 2 required data elements, the first is the GL name and then the GL code.  There is also an optional field for </w:t>
            </w:r>
            <w:proofErr w:type="gramStart"/>
            <w:r w:rsidRPr="00D21113">
              <w:rPr>
                <w:rFonts w:eastAsia="Times New Roman"/>
              </w:rPr>
              <w:t>a  description</w:t>
            </w:r>
            <w:proofErr w:type="gramEnd"/>
            <w:r w:rsidRPr="00D21113">
              <w:rPr>
                <w:rFonts w:eastAsia="Times New Roman"/>
              </w:rPr>
              <w:t>. </w:t>
            </w:r>
          </w:p>
        </w:tc>
      </w:tr>
      <w:tr w:rsidR="00D21113" w:rsidRPr="00D21113" w14:paraId="23F6C9DB" w14:textId="77777777" w:rsidTr="00D21113">
        <w:tc>
          <w:tcPr>
            <w:tcW w:w="11167" w:type="dxa"/>
            <w:tcBorders>
              <w:top w:val="nil"/>
              <w:left w:val="single" w:sz="6" w:space="0" w:color="auto"/>
              <w:bottom w:val="single" w:sz="6" w:space="0" w:color="auto"/>
              <w:right w:val="single" w:sz="6" w:space="0" w:color="auto"/>
            </w:tcBorders>
            <w:shd w:val="clear" w:color="auto" w:fill="auto"/>
            <w:hideMark/>
          </w:tcPr>
          <w:p w14:paraId="4F6655CF"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If you intend on importing expenses to AmpliFund, it is required that you set up a GL account structure.  Having the GL account structure in place also enables additional data and reporting options as GL codes are included on </w:t>
            </w:r>
            <w:proofErr w:type="gramStart"/>
            <w:r w:rsidRPr="00D21113">
              <w:rPr>
                <w:rFonts w:eastAsia="Times New Roman"/>
              </w:rPr>
              <w:t>a number of</w:t>
            </w:r>
            <w:proofErr w:type="gramEnd"/>
            <w:r w:rsidRPr="00D21113">
              <w:rPr>
                <w:rFonts w:eastAsia="Times New Roman"/>
              </w:rPr>
              <w:t> AmpliFund reports. </w:t>
            </w:r>
          </w:p>
        </w:tc>
      </w:tr>
      <w:tr w:rsidR="00D21113" w:rsidRPr="00D21113" w14:paraId="25D6E667" w14:textId="77777777" w:rsidTr="00D21113">
        <w:tc>
          <w:tcPr>
            <w:tcW w:w="11167" w:type="dxa"/>
            <w:tcBorders>
              <w:top w:val="nil"/>
              <w:left w:val="single" w:sz="6" w:space="0" w:color="auto"/>
              <w:bottom w:val="single" w:sz="6" w:space="0" w:color="auto"/>
              <w:right w:val="single" w:sz="6" w:space="0" w:color="auto"/>
            </w:tcBorders>
            <w:shd w:val="clear" w:color="auto" w:fill="auto"/>
            <w:hideMark/>
          </w:tcPr>
          <w:p w14:paraId="4DAAA05D"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There are numerous steps to successfully setting up a GL account structure within AmpliFund.  First, you should consult with your AmpliFund implementation team and review your organizations current account structure with them.  The implementation team will help you to appropriately map your account structure to the configurable options available.  Next, </w:t>
            </w:r>
            <w:proofErr w:type="gramStart"/>
            <w:r w:rsidRPr="00D21113">
              <w:rPr>
                <w:rFonts w:eastAsia="Times New Roman"/>
              </w:rPr>
              <w:t>you’ll</w:t>
            </w:r>
            <w:proofErr w:type="gramEnd"/>
            <w:r w:rsidRPr="00D21113">
              <w:rPr>
                <w:rFonts w:eastAsia="Times New Roman"/>
              </w:rPr>
              <w:t> update the GL account settings in the License section under Administration, then you will load your GL accounts into AmpliFund.  Next, you will add a grant financial code to each grant in AmpliFund.  Then you will update the grant settings to accept expense imports.  Finally, you will add the GL accounts to each budget line item.  Completing all </w:t>
            </w:r>
            <w:proofErr w:type="gramStart"/>
            <w:r w:rsidRPr="00D21113">
              <w:rPr>
                <w:rFonts w:eastAsia="Times New Roman"/>
              </w:rPr>
              <w:t>these </w:t>
            </w:r>
            <w:proofErr w:type="spellStart"/>
            <w:r w:rsidRPr="00D21113">
              <w:rPr>
                <w:rFonts w:eastAsia="Times New Roman"/>
              </w:rPr>
              <w:t>one time</w:t>
            </w:r>
            <w:proofErr w:type="spellEnd"/>
            <w:proofErr w:type="gramEnd"/>
            <w:r w:rsidRPr="00D21113">
              <w:rPr>
                <w:rFonts w:eastAsia="Times New Roman"/>
              </w:rPr>
              <w:t> set up steps will allow you to seamlessly import expenses to AmpliFund. </w:t>
            </w:r>
          </w:p>
        </w:tc>
      </w:tr>
      <w:tr w:rsidR="00D21113" w:rsidRPr="00D21113" w14:paraId="1E995234" w14:textId="77777777" w:rsidTr="00D21113">
        <w:tc>
          <w:tcPr>
            <w:tcW w:w="11167" w:type="dxa"/>
            <w:tcBorders>
              <w:top w:val="nil"/>
              <w:left w:val="single" w:sz="6" w:space="0" w:color="auto"/>
              <w:bottom w:val="single" w:sz="6" w:space="0" w:color="auto"/>
              <w:right w:val="single" w:sz="6" w:space="0" w:color="auto"/>
            </w:tcBorders>
            <w:shd w:val="clear" w:color="auto" w:fill="auto"/>
            <w:hideMark/>
          </w:tcPr>
          <w:p w14:paraId="4051D65C" w14:textId="77777777" w:rsidR="00D21113" w:rsidRPr="00D21113" w:rsidRDefault="00D21113" w:rsidP="00D21113">
            <w:pPr>
              <w:spacing w:after="0" w:line="240" w:lineRule="auto"/>
              <w:textAlignment w:val="baseline"/>
              <w:rPr>
                <w:rFonts w:ascii="Segoe UI" w:eastAsia="Times New Roman" w:hAnsi="Segoe UI" w:cs="Segoe UI"/>
                <w:sz w:val="18"/>
                <w:szCs w:val="18"/>
              </w:rPr>
            </w:pPr>
            <w:r w:rsidRPr="00D21113">
              <w:rPr>
                <w:rFonts w:eastAsia="Times New Roman"/>
              </w:rPr>
              <w:t>Through this Core Concept video, </w:t>
            </w:r>
            <w:proofErr w:type="gramStart"/>
            <w:r w:rsidRPr="00D21113">
              <w:rPr>
                <w:rFonts w:eastAsia="Times New Roman"/>
              </w:rPr>
              <w:t>you’ve</w:t>
            </w:r>
            <w:proofErr w:type="gramEnd"/>
            <w:r w:rsidRPr="00D21113">
              <w:rPr>
                <w:rFonts w:eastAsia="Times New Roman"/>
              </w:rPr>
              <w:t> learned about a GL account overview.  Should you have additional questions, please reference our support site.  Thank you! </w:t>
            </w:r>
          </w:p>
        </w:tc>
      </w:tr>
    </w:tbl>
    <w:p w14:paraId="7475AE6D" w14:textId="77777777" w:rsidR="00D21113" w:rsidRDefault="00D21113" w:rsidP="00B90808">
      <w:pPr>
        <w:jc w:val="center"/>
        <w:rPr>
          <w:rStyle w:val="normaltextrun"/>
          <w:b/>
          <w:bCs/>
          <w:color w:val="000000"/>
          <w:u w:val="single"/>
          <w:shd w:val="clear" w:color="auto" w:fill="FFFFFF"/>
        </w:rPr>
      </w:pPr>
    </w:p>
    <w:sectPr w:rsidR="00D21113"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FEE92" w14:textId="77777777" w:rsidR="00C431E7" w:rsidRDefault="00C431E7" w:rsidP="00000B0B">
      <w:pPr>
        <w:spacing w:after="0" w:line="240" w:lineRule="auto"/>
      </w:pPr>
      <w:r>
        <w:separator/>
      </w:r>
    </w:p>
  </w:endnote>
  <w:endnote w:type="continuationSeparator" w:id="0">
    <w:p w14:paraId="10D51144" w14:textId="77777777" w:rsidR="00C431E7" w:rsidRDefault="00C431E7"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9C403" w14:textId="77777777" w:rsidR="00C431E7" w:rsidRDefault="00C431E7" w:rsidP="00000B0B">
      <w:pPr>
        <w:spacing w:after="0" w:line="240" w:lineRule="auto"/>
      </w:pPr>
      <w:r>
        <w:separator/>
      </w:r>
    </w:p>
  </w:footnote>
  <w:footnote w:type="continuationSeparator" w:id="0">
    <w:p w14:paraId="6B7BBBD1" w14:textId="77777777" w:rsidR="00C431E7" w:rsidRDefault="00C431E7"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D55B6"/>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0808"/>
    <w:rsid w:val="00B96EB6"/>
    <w:rsid w:val="00BB5487"/>
    <w:rsid w:val="00BC1E83"/>
    <w:rsid w:val="00BF7D1F"/>
    <w:rsid w:val="00C02E5B"/>
    <w:rsid w:val="00C17538"/>
    <w:rsid w:val="00C25025"/>
    <w:rsid w:val="00C2723B"/>
    <w:rsid w:val="00C431E7"/>
    <w:rsid w:val="00D13B5D"/>
    <w:rsid w:val="00D21113"/>
    <w:rsid w:val="00D22B99"/>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B90808"/>
  </w:style>
  <w:style w:type="paragraph" w:customStyle="1" w:styleId="paragraph">
    <w:name w:val="paragraph"/>
    <w:basedOn w:val="Normal"/>
    <w:rsid w:val="00D22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2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4834">
      <w:bodyDiv w:val="1"/>
      <w:marLeft w:val="0"/>
      <w:marRight w:val="0"/>
      <w:marTop w:val="0"/>
      <w:marBottom w:val="0"/>
      <w:divBdr>
        <w:top w:val="none" w:sz="0" w:space="0" w:color="auto"/>
        <w:left w:val="none" w:sz="0" w:space="0" w:color="auto"/>
        <w:bottom w:val="none" w:sz="0" w:space="0" w:color="auto"/>
        <w:right w:val="none" w:sz="0" w:space="0" w:color="auto"/>
      </w:divBdr>
      <w:divsChild>
        <w:div w:id="1783769509">
          <w:marLeft w:val="0"/>
          <w:marRight w:val="0"/>
          <w:marTop w:val="0"/>
          <w:marBottom w:val="0"/>
          <w:divBdr>
            <w:top w:val="none" w:sz="0" w:space="0" w:color="auto"/>
            <w:left w:val="none" w:sz="0" w:space="0" w:color="auto"/>
            <w:bottom w:val="none" w:sz="0" w:space="0" w:color="auto"/>
            <w:right w:val="none" w:sz="0" w:space="0" w:color="auto"/>
          </w:divBdr>
          <w:divsChild>
            <w:div w:id="871110517">
              <w:marLeft w:val="0"/>
              <w:marRight w:val="0"/>
              <w:marTop w:val="0"/>
              <w:marBottom w:val="0"/>
              <w:divBdr>
                <w:top w:val="none" w:sz="0" w:space="0" w:color="auto"/>
                <w:left w:val="none" w:sz="0" w:space="0" w:color="auto"/>
                <w:bottom w:val="none" w:sz="0" w:space="0" w:color="auto"/>
                <w:right w:val="none" w:sz="0" w:space="0" w:color="auto"/>
              </w:divBdr>
            </w:div>
          </w:divsChild>
        </w:div>
        <w:div w:id="1059203821">
          <w:marLeft w:val="0"/>
          <w:marRight w:val="0"/>
          <w:marTop w:val="0"/>
          <w:marBottom w:val="0"/>
          <w:divBdr>
            <w:top w:val="none" w:sz="0" w:space="0" w:color="auto"/>
            <w:left w:val="none" w:sz="0" w:space="0" w:color="auto"/>
            <w:bottom w:val="none" w:sz="0" w:space="0" w:color="auto"/>
            <w:right w:val="none" w:sz="0" w:space="0" w:color="auto"/>
          </w:divBdr>
          <w:divsChild>
            <w:div w:id="739983419">
              <w:marLeft w:val="0"/>
              <w:marRight w:val="0"/>
              <w:marTop w:val="0"/>
              <w:marBottom w:val="0"/>
              <w:divBdr>
                <w:top w:val="none" w:sz="0" w:space="0" w:color="auto"/>
                <w:left w:val="none" w:sz="0" w:space="0" w:color="auto"/>
                <w:bottom w:val="none" w:sz="0" w:space="0" w:color="auto"/>
                <w:right w:val="none" w:sz="0" w:space="0" w:color="auto"/>
              </w:divBdr>
            </w:div>
          </w:divsChild>
        </w:div>
        <w:div w:id="429742052">
          <w:marLeft w:val="0"/>
          <w:marRight w:val="0"/>
          <w:marTop w:val="0"/>
          <w:marBottom w:val="0"/>
          <w:divBdr>
            <w:top w:val="none" w:sz="0" w:space="0" w:color="auto"/>
            <w:left w:val="none" w:sz="0" w:space="0" w:color="auto"/>
            <w:bottom w:val="none" w:sz="0" w:space="0" w:color="auto"/>
            <w:right w:val="none" w:sz="0" w:space="0" w:color="auto"/>
          </w:divBdr>
          <w:divsChild>
            <w:div w:id="1495729493">
              <w:marLeft w:val="0"/>
              <w:marRight w:val="0"/>
              <w:marTop w:val="0"/>
              <w:marBottom w:val="0"/>
              <w:divBdr>
                <w:top w:val="none" w:sz="0" w:space="0" w:color="auto"/>
                <w:left w:val="none" w:sz="0" w:space="0" w:color="auto"/>
                <w:bottom w:val="none" w:sz="0" w:space="0" w:color="auto"/>
                <w:right w:val="none" w:sz="0" w:space="0" w:color="auto"/>
              </w:divBdr>
            </w:div>
          </w:divsChild>
        </w:div>
        <w:div w:id="1718774424">
          <w:marLeft w:val="0"/>
          <w:marRight w:val="0"/>
          <w:marTop w:val="0"/>
          <w:marBottom w:val="0"/>
          <w:divBdr>
            <w:top w:val="none" w:sz="0" w:space="0" w:color="auto"/>
            <w:left w:val="none" w:sz="0" w:space="0" w:color="auto"/>
            <w:bottom w:val="none" w:sz="0" w:space="0" w:color="auto"/>
            <w:right w:val="none" w:sz="0" w:space="0" w:color="auto"/>
          </w:divBdr>
          <w:divsChild>
            <w:div w:id="1715152241">
              <w:marLeft w:val="0"/>
              <w:marRight w:val="0"/>
              <w:marTop w:val="0"/>
              <w:marBottom w:val="0"/>
              <w:divBdr>
                <w:top w:val="none" w:sz="0" w:space="0" w:color="auto"/>
                <w:left w:val="none" w:sz="0" w:space="0" w:color="auto"/>
                <w:bottom w:val="none" w:sz="0" w:space="0" w:color="auto"/>
                <w:right w:val="none" w:sz="0" w:space="0" w:color="auto"/>
              </w:divBdr>
            </w:div>
          </w:divsChild>
        </w:div>
        <w:div w:id="464469166">
          <w:marLeft w:val="0"/>
          <w:marRight w:val="0"/>
          <w:marTop w:val="0"/>
          <w:marBottom w:val="0"/>
          <w:divBdr>
            <w:top w:val="none" w:sz="0" w:space="0" w:color="auto"/>
            <w:left w:val="none" w:sz="0" w:space="0" w:color="auto"/>
            <w:bottom w:val="none" w:sz="0" w:space="0" w:color="auto"/>
            <w:right w:val="none" w:sz="0" w:space="0" w:color="auto"/>
          </w:divBdr>
          <w:divsChild>
            <w:div w:id="2046246076">
              <w:marLeft w:val="0"/>
              <w:marRight w:val="0"/>
              <w:marTop w:val="0"/>
              <w:marBottom w:val="0"/>
              <w:divBdr>
                <w:top w:val="none" w:sz="0" w:space="0" w:color="auto"/>
                <w:left w:val="none" w:sz="0" w:space="0" w:color="auto"/>
                <w:bottom w:val="none" w:sz="0" w:space="0" w:color="auto"/>
                <w:right w:val="none" w:sz="0" w:space="0" w:color="auto"/>
              </w:divBdr>
            </w:div>
          </w:divsChild>
        </w:div>
        <w:div w:id="1257009639">
          <w:marLeft w:val="0"/>
          <w:marRight w:val="0"/>
          <w:marTop w:val="0"/>
          <w:marBottom w:val="0"/>
          <w:divBdr>
            <w:top w:val="none" w:sz="0" w:space="0" w:color="auto"/>
            <w:left w:val="none" w:sz="0" w:space="0" w:color="auto"/>
            <w:bottom w:val="none" w:sz="0" w:space="0" w:color="auto"/>
            <w:right w:val="none" w:sz="0" w:space="0" w:color="auto"/>
          </w:divBdr>
          <w:divsChild>
            <w:div w:id="200821293">
              <w:marLeft w:val="0"/>
              <w:marRight w:val="0"/>
              <w:marTop w:val="0"/>
              <w:marBottom w:val="0"/>
              <w:divBdr>
                <w:top w:val="none" w:sz="0" w:space="0" w:color="auto"/>
                <w:left w:val="none" w:sz="0" w:space="0" w:color="auto"/>
                <w:bottom w:val="none" w:sz="0" w:space="0" w:color="auto"/>
                <w:right w:val="none" w:sz="0" w:space="0" w:color="auto"/>
              </w:divBdr>
            </w:div>
          </w:divsChild>
        </w:div>
        <w:div w:id="1505970275">
          <w:marLeft w:val="0"/>
          <w:marRight w:val="0"/>
          <w:marTop w:val="0"/>
          <w:marBottom w:val="0"/>
          <w:divBdr>
            <w:top w:val="none" w:sz="0" w:space="0" w:color="auto"/>
            <w:left w:val="none" w:sz="0" w:space="0" w:color="auto"/>
            <w:bottom w:val="none" w:sz="0" w:space="0" w:color="auto"/>
            <w:right w:val="none" w:sz="0" w:space="0" w:color="auto"/>
          </w:divBdr>
          <w:divsChild>
            <w:div w:id="1313754717">
              <w:marLeft w:val="0"/>
              <w:marRight w:val="0"/>
              <w:marTop w:val="0"/>
              <w:marBottom w:val="0"/>
              <w:divBdr>
                <w:top w:val="none" w:sz="0" w:space="0" w:color="auto"/>
                <w:left w:val="none" w:sz="0" w:space="0" w:color="auto"/>
                <w:bottom w:val="none" w:sz="0" w:space="0" w:color="auto"/>
                <w:right w:val="none" w:sz="0" w:space="0" w:color="auto"/>
              </w:divBdr>
            </w:div>
          </w:divsChild>
        </w:div>
        <w:div w:id="570894365">
          <w:marLeft w:val="0"/>
          <w:marRight w:val="0"/>
          <w:marTop w:val="0"/>
          <w:marBottom w:val="0"/>
          <w:divBdr>
            <w:top w:val="none" w:sz="0" w:space="0" w:color="auto"/>
            <w:left w:val="none" w:sz="0" w:space="0" w:color="auto"/>
            <w:bottom w:val="none" w:sz="0" w:space="0" w:color="auto"/>
            <w:right w:val="none" w:sz="0" w:space="0" w:color="auto"/>
          </w:divBdr>
          <w:divsChild>
            <w:div w:id="161238623">
              <w:marLeft w:val="0"/>
              <w:marRight w:val="0"/>
              <w:marTop w:val="0"/>
              <w:marBottom w:val="0"/>
              <w:divBdr>
                <w:top w:val="none" w:sz="0" w:space="0" w:color="auto"/>
                <w:left w:val="none" w:sz="0" w:space="0" w:color="auto"/>
                <w:bottom w:val="none" w:sz="0" w:space="0" w:color="auto"/>
                <w:right w:val="none" w:sz="0" w:space="0" w:color="auto"/>
              </w:divBdr>
            </w:div>
          </w:divsChild>
        </w:div>
        <w:div w:id="3482708">
          <w:marLeft w:val="0"/>
          <w:marRight w:val="0"/>
          <w:marTop w:val="0"/>
          <w:marBottom w:val="0"/>
          <w:divBdr>
            <w:top w:val="none" w:sz="0" w:space="0" w:color="auto"/>
            <w:left w:val="none" w:sz="0" w:space="0" w:color="auto"/>
            <w:bottom w:val="none" w:sz="0" w:space="0" w:color="auto"/>
            <w:right w:val="none" w:sz="0" w:space="0" w:color="auto"/>
          </w:divBdr>
          <w:divsChild>
            <w:div w:id="1989087039">
              <w:marLeft w:val="0"/>
              <w:marRight w:val="0"/>
              <w:marTop w:val="0"/>
              <w:marBottom w:val="0"/>
              <w:divBdr>
                <w:top w:val="none" w:sz="0" w:space="0" w:color="auto"/>
                <w:left w:val="none" w:sz="0" w:space="0" w:color="auto"/>
                <w:bottom w:val="none" w:sz="0" w:space="0" w:color="auto"/>
                <w:right w:val="none" w:sz="0" w:space="0" w:color="auto"/>
              </w:divBdr>
            </w:div>
          </w:divsChild>
        </w:div>
        <w:div w:id="966084638">
          <w:marLeft w:val="0"/>
          <w:marRight w:val="0"/>
          <w:marTop w:val="0"/>
          <w:marBottom w:val="0"/>
          <w:divBdr>
            <w:top w:val="none" w:sz="0" w:space="0" w:color="auto"/>
            <w:left w:val="none" w:sz="0" w:space="0" w:color="auto"/>
            <w:bottom w:val="none" w:sz="0" w:space="0" w:color="auto"/>
            <w:right w:val="none" w:sz="0" w:space="0" w:color="auto"/>
          </w:divBdr>
          <w:divsChild>
            <w:div w:id="1220895829">
              <w:marLeft w:val="0"/>
              <w:marRight w:val="0"/>
              <w:marTop w:val="0"/>
              <w:marBottom w:val="0"/>
              <w:divBdr>
                <w:top w:val="none" w:sz="0" w:space="0" w:color="auto"/>
                <w:left w:val="none" w:sz="0" w:space="0" w:color="auto"/>
                <w:bottom w:val="none" w:sz="0" w:space="0" w:color="auto"/>
                <w:right w:val="none" w:sz="0" w:space="0" w:color="auto"/>
              </w:divBdr>
            </w:div>
          </w:divsChild>
        </w:div>
        <w:div w:id="1394768316">
          <w:marLeft w:val="0"/>
          <w:marRight w:val="0"/>
          <w:marTop w:val="0"/>
          <w:marBottom w:val="0"/>
          <w:divBdr>
            <w:top w:val="none" w:sz="0" w:space="0" w:color="auto"/>
            <w:left w:val="none" w:sz="0" w:space="0" w:color="auto"/>
            <w:bottom w:val="none" w:sz="0" w:space="0" w:color="auto"/>
            <w:right w:val="none" w:sz="0" w:space="0" w:color="auto"/>
          </w:divBdr>
          <w:divsChild>
            <w:div w:id="876310851">
              <w:marLeft w:val="0"/>
              <w:marRight w:val="0"/>
              <w:marTop w:val="0"/>
              <w:marBottom w:val="0"/>
              <w:divBdr>
                <w:top w:val="none" w:sz="0" w:space="0" w:color="auto"/>
                <w:left w:val="none" w:sz="0" w:space="0" w:color="auto"/>
                <w:bottom w:val="none" w:sz="0" w:space="0" w:color="auto"/>
                <w:right w:val="none" w:sz="0" w:space="0" w:color="auto"/>
              </w:divBdr>
            </w:div>
          </w:divsChild>
        </w:div>
        <w:div w:id="2123111402">
          <w:marLeft w:val="0"/>
          <w:marRight w:val="0"/>
          <w:marTop w:val="0"/>
          <w:marBottom w:val="0"/>
          <w:divBdr>
            <w:top w:val="none" w:sz="0" w:space="0" w:color="auto"/>
            <w:left w:val="none" w:sz="0" w:space="0" w:color="auto"/>
            <w:bottom w:val="none" w:sz="0" w:space="0" w:color="auto"/>
            <w:right w:val="none" w:sz="0" w:space="0" w:color="auto"/>
          </w:divBdr>
          <w:divsChild>
            <w:div w:id="1276786478">
              <w:marLeft w:val="0"/>
              <w:marRight w:val="0"/>
              <w:marTop w:val="0"/>
              <w:marBottom w:val="0"/>
              <w:divBdr>
                <w:top w:val="none" w:sz="0" w:space="0" w:color="auto"/>
                <w:left w:val="none" w:sz="0" w:space="0" w:color="auto"/>
                <w:bottom w:val="none" w:sz="0" w:space="0" w:color="auto"/>
                <w:right w:val="none" w:sz="0" w:space="0" w:color="auto"/>
              </w:divBdr>
            </w:div>
          </w:divsChild>
        </w:div>
        <w:div w:id="759832515">
          <w:marLeft w:val="0"/>
          <w:marRight w:val="0"/>
          <w:marTop w:val="0"/>
          <w:marBottom w:val="0"/>
          <w:divBdr>
            <w:top w:val="none" w:sz="0" w:space="0" w:color="auto"/>
            <w:left w:val="none" w:sz="0" w:space="0" w:color="auto"/>
            <w:bottom w:val="none" w:sz="0" w:space="0" w:color="auto"/>
            <w:right w:val="none" w:sz="0" w:space="0" w:color="auto"/>
          </w:divBdr>
          <w:divsChild>
            <w:div w:id="1658342860">
              <w:marLeft w:val="0"/>
              <w:marRight w:val="0"/>
              <w:marTop w:val="0"/>
              <w:marBottom w:val="0"/>
              <w:divBdr>
                <w:top w:val="none" w:sz="0" w:space="0" w:color="auto"/>
                <w:left w:val="none" w:sz="0" w:space="0" w:color="auto"/>
                <w:bottom w:val="none" w:sz="0" w:space="0" w:color="auto"/>
                <w:right w:val="none" w:sz="0" w:space="0" w:color="auto"/>
              </w:divBdr>
            </w:div>
          </w:divsChild>
        </w:div>
        <w:div w:id="1775590922">
          <w:marLeft w:val="0"/>
          <w:marRight w:val="0"/>
          <w:marTop w:val="0"/>
          <w:marBottom w:val="0"/>
          <w:divBdr>
            <w:top w:val="none" w:sz="0" w:space="0" w:color="auto"/>
            <w:left w:val="none" w:sz="0" w:space="0" w:color="auto"/>
            <w:bottom w:val="none" w:sz="0" w:space="0" w:color="auto"/>
            <w:right w:val="none" w:sz="0" w:space="0" w:color="auto"/>
          </w:divBdr>
          <w:divsChild>
            <w:div w:id="534848080">
              <w:marLeft w:val="0"/>
              <w:marRight w:val="0"/>
              <w:marTop w:val="0"/>
              <w:marBottom w:val="0"/>
              <w:divBdr>
                <w:top w:val="none" w:sz="0" w:space="0" w:color="auto"/>
                <w:left w:val="none" w:sz="0" w:space="0" w:color="auto"/>
                <w:bottom w:val="none" w:sz="0" w:space="0" w:color="auto"/>
                <w:right w:val="none" w:sz="0" w:space="0" w:color="auto"/>
              </w:divBdr>
            </w:div>
          </w:divsChild>
        </w:div>
        <w:div w:id="894239461">
          <w:marLeft w:val="0"/>
          <w:marRight w:val="0"/>
          <w:marTop w:val="0"/>
          <w:marBottom w:val="0"/>
          <w:divBdr>
            <w:top w:val="none" w:sz="0" w:space="0" w:color="auto"/>
            <w:left w:val="none" w:sz="0" w:space="0" w:color="auto"/>
            <w:bottom w:val="none" w:sz="0" w:space="0" w:color="auto"/>
            <w:right w:val="none" w:sz="0" w:space="0" w:color="auto"/>
          </w:divBdr>
          <w:divsChild>
            <w:div w:id="1372151699">
              <w:marLeft w:val="0"/>
              <w:marRight w:val="0"/>
              <w:marTop w:val="0"/>
              <w:marBottom w:val="0"/>
              <w:divBdr>
                <w:top w:val="none" w:sz="0" w:space="0" w:color="auto"/>
                <w:left w:val="none" w:sz="0" w:space="0" w:color="auto"/>
                <w:bottom w:val="none" w:sz="0" w:space="0" w:color="auto"/>
                <w:right w:val="none" w:sz="0" w:space="0" w:color="auto"/>
              </w:divBdr>
            </w:div>
          </w:divsChild>
        </w:div>
        <w:div w:id="654798504">
          <w:marLeft w:val="0"/>
          <w:marRight w:val="0"/>
          <w:marTop w:val="0"/>
          <w:marBottom w:val="0"/>
          <w:divBdr>
            <w:top w:val="none" w:sz="0" w:space="0" w:color="auto"/>
            <w:left w:val="none" w:sz="0" w:space="0" w:color="auto"/>
            <w:bottom w:val="none" w:sz="0" w:space="0" w:color="auto"/>
            <w:right w:val="none" w:sz="0" w:space="0" w:color="auto"/>
          </w:divBdr>
          <w:divsChild>
            <w:div w:id="288247174">
              <w:marLeft w:val="0"/>
              <w:marRight w:val="0"/>
              <w:marTop w:val="0"/>
              <w:marBottom w:val="0"/>
              <w:divBdr>
                <w:top w:val="none" w:sz="0" w:space="0" w:color="auto"/>
                <w:left w:val="none" w:sz="0" w:space="0" w:color="auto"/>
                <w:bottom w:val="none" w:sz="0" w:space="0" w:color="auto"/>
                <w:right w:val="none" w:sz="0" w:space="0" w:color="auto"/>
              </w:divBdr>
            </w:div>
          </w:divsChild>
        </w:div>
        <w:div w:id="1917670142">
          <w:marLeft w:val="0"/>
          <w:marRight w:val="0"/>
          <w:marTop w:val="0"/>
          <w:marBottom w:val="0"/>
          <w:divBdr>
            <w:top w:val="none" w:sz="0" w:space="0" w:color="auto"/>
            <w:left w:val="none" w:sz="0" w:space="0" w:color="auto"/>
            <w:bottom w:val="none" w:sz="0" w:space="0" w:color="auto"/>
            <w:right w:val="none" w:sz="0" w:space="0" w:color="auto"/>
          </w:divBdr>
          <w:divsChild>
            <w:div w:id="1369256680">
              <w:marLeft w:val="0"/>
              <w:marRight w:val="0"/>
              <w:marTop w:val="0"/>
              <w:marBottom w:val="0"/>
              <w:divBdr>
                <w:top w:val="none" w:sz="0" w:space="0" w:color="auto"/>
                <w:left w:val="none" w:sz="0" w:space="0" w:color="auto"/>
                <w:bottom w:val="none" w:sz="0" w:space="0" w:color="auto"/>
                <w:right w:val="none" w:sz="0" w:space="0" w:color="auto"/>
              </w:divBdr>
            </w:div>
          </w:divsChild>
        </w:div>
        <w:div w:id="542056571">
          <w:marLeft w:val="0"/>
          <w:marRight w:val="0"/>
          <w:marTop w:val="0"/>
          <w:marBottom w:val="0"/>
          <w:divBdr>
            <w:top w:val="none" w:sz="0" w:space="0" w:color="auto"/>
            <w:left w:val="none" w:sz="0" w:space="0" w:color="auto"/>
            <w:bottom w:val="none" w:sz="0" w:space="0" w:color="auto"/>
            <w:right w:val="none" w:sz="0" w:space="0" w:color="auto"/>
          </w:divBdr>
          <w:divsChild>
            <w:div w:id="2063747128">
              <w:marLeft w:val="0"/>
              <w:marRight w:val="0"/>
              <w:marTop w:val="0"/>
              <w:marBottom w:val="0"/>
              <w:divBdr>
                <w:top w:val="none" w:sz="0" w:space="0" w:color="auto"/>
                <w:left w:val="none" w:sz="0" w:space="0" w:color="auto"/>
                <w:bottom w:val="none" w:sz="0" w:space="0" w:color="auto"/>
                <w:right w:val="none" w:sz="0" w:space="0" w:color="auto"/>
              </w:divBdr>
            </w:div>
          </w:divsChild>
        </w:div>
        <w:div w:id="969896872">
          <w:marLeft w:val="0"/>
          <w:marRight w:val="0"/>
          <w:marTop w:val="0"/>
          <w:marBottom w:val="0"/>
          <w:divBdr>
            <w:top w:val="none" w:sz="0" w:space="0" w:color="auto"/>
            <w:left w:val="none" w:sz="0" w:space="0" w:color="auto"/>
            <w:bottom w:val="none" w:sz="0" w:space="0" w:color="auto"/>
            <w:right w:val="none" w:sz="0" w:space="0" w:color="auto"/>
          </w:divBdr>
          <w:divsChild>
            <w:div w:id="317660567">
              <w:marLeft w:val="0"/>
              <w:marRight w:val="0"/>
              <w:marTop w:val="0"/>
              <w:marBottom w:val="0"/>
              <w:divBdr>
                <w:top w:val="none" w:sz="0" w:space="0" w:color="auto"/>
                <w:left w:val="none" w:sz="0" w:space="0" w:color="auto"/>
                <w:bottom w:val="none" w:sz="0" w:space="0" w:color="auto"/>
                <w:right w:val="none" w:sz="0" w:space="0" w:color="auto"/>
              </w:divBdr>
            </w:div>
          </w:divsChild>
        </w:div>
        <w:div w:id="2060783362">
          <w:marLeft w:val="0"/>
          <w:marRight w:val="0"/>
          <w:marTop w:val="0"/>
          <w:marBottom w:val="0"/>
          <w:divBdr>
            <w:top w:val="none" w:sz="0" w:space="0" w:color="auto"/>
            <w:left w:val="none" w:sz="0" w:space="0" w:color="auto"/>
            <w:bottom w:val="none" w:sz="0" w:space="0" w:color="auto"/>
            <w:right w:val="none" w:sz="0" w:space="0" w:color="auto"/>
          </w:divBdr>
          <w:divsChild>
            <w:div w:id="766268909">
              <w:marLeft w:val="0"/>
              <w:marRight w:val="0"/>
              <w:marTop w:val="0"/>
              <w:marBottom w:val="0"/>
              <w:divBdr>
                <w:top w:val="none" w:sz="0" w:space="0" w:color="auto"/>
                <w:left w:val="none" w:sz="0" w:space="0" w:color="auto"/>
                <w:bottom w:val="none" w:sz="0" w:space="0" w:color="auto"/>
                <w:right w:val="none" w:sz="0" w:space="0" w:color="auto"/>
              </w:divBdr>
            </w:div>
          </w:divsChild>
        </w:div>
        <w:div w:id="1403672853">
          <w:marLeft w:val="0"/>
          <w:marRight w:val="0"/>
          <w:marTop w:val="0"/>
          <w:marBottom w:val="0"/>
          <w:divBdr>
            <w:top w:val="none" w:sz="0" w:space="0" w:color="auto"/>
            <w:left w:val="none" w:sz="0" w:space="0" w:color="auto"/>
            <w:bottom w:val="none" w:sz="0" w:space="0" w:color="auto"/>
            <w:right w:val="none" w:sz="0" w:space="0" w:color="auto"/>
          </w:divBdr>
          <w:divsChild>
            <w:div w:id="1595043786">
              <w:marLeft w:val="0"/>
              <w:marRight w:val="0"/>
              <w:marTop w:val="0"/>
              <w:marBottom w:val="0"/>
              <w:divBdr>
                <w:top w:val="none" w:sz="0" w:space="0" w:color="auto"/>
                <w:left w:val="none" w:sz="0" w:space="0" w:color="auto"/>
                <w:bottom w:val="none" w:sz="0" w:space="0" w:color="auto"/>
                <w:right w:val="none" w:sz="0" w:space="0" w:color="auto"/>
              </w:divBdr>
            </w:div>
          </w:divsChild>
        </w:div>
        <w:div w:id="156118489">
          <w:marLeft w:val="0"/>
          <w:marRight w:val="0"/>
          <w:marTop w:val="0"/>
          <w:marBottom w:val="0"/>
          <w:divBdr>
            <w:top w:val="none" w:sz="0" w:space="0" w:color="auto"/>
            <w:left w:val="none" w:sz="0" w:space="0" w:color="auto"/>
            <w:bottom w:val="none" w:sz="0" w:space="0" w:color="auto"/>
            <w:right w:val="none" w:sz="0" w:space="0" w:color="auto"/>
          </w:divBdr>
          <w:divsChild>
            <w:div w:id="594560582">
              <w:marLeft w:val="0"/>
              <w:marRight w:val="0"/>
              <w:marTop w:val="0"/>
              <w:marBottom w:val="0"/>
              <w:divBdr>
                <w:top w:val="none" w:sz="0" w:space="0" w:color="auto"/>
                <w:left w:val="none" w:sz="0" w:space="0" w:color="auto"/>
                <w:bottom w:val="none" w:sz="0" w:space="0" w:color="auto"/>
                <w:right w:val="none" w:sz="0" w:space="0" w:color="auto"/>
              </w:divBdr>
            </w:div>
          </w:divsChild>
        </w:div>
        <w:div w:id="454102700">
          <w:marLeft w:val="0"/>
          <w:marRight w:val="0"/>
          <w:marTop w:val="0"/>
          <w:marBottom w:val="0"/>
          <w:divBdr>
            <w:top w:val="none" w:sz="0" w:space="0" w:color="auto"/>
            <w:left w:val="none" w:sz="0" w:space="0" w:color="auto"/>
            <w:bottom w:val="none" w:sz="0" w:space="0" w:color="auto"/>
            <w:right w:val="none" w:sz="0" w:space="0" w:color="auto"/>
          </w:divBdr>
          <w:divsChild>
            <w:div w:id="1717700649">
              <w:marLeft w:val="0"/>
              <w:marRight w:val="0"/>
              <w:marTop w:val="0"/>
              <w:marBottom w:val="0"/>
              <w:divBdr>
                <w:top w:val="none" w:sz="0" w:space="0" w:color="auto"/>
                <w:left w:val="none" w:sz="0" w:space="0" w:color="auto"/>
                <w:bottom w:val="none" w:sz="0" w:space="0" w:color="auto"/>
                <w:right w:val="none" w:sz="0" w:space="0" w:color="auto"/>
              </w:divBdr>
            </w:div>
          </w:divsChild>
        </w:div>
        <w:div w:id="221602987">
          <w:marLeft w:val="0"/>
          <w:marRight w:val="0"/>
          <w:marTop w:val="0"/>
          <w:marBottom w:val="0"/>
          <w:divBdr>
            <w:top w:val="none" w:sz="0" w:space="0" w:color="auto"/>
            <w:left w:val="none" w:sz="0" w:space="0" w:color="auto"/>
            <w:bottom w:val="none" w:sz="0" w:space="0" w:color="auto"/>
            <w:right w:val="none" w:sz="0" w:space="0" w:color="auto"/>
          </w:divBdr>
          <w:divsChild>
            <w:div w:id="1841044185">
              <w:marLeft w:val="0"/>
              <w:marRight w:val="0"/>
              <w:marTop w:val="0"/>
              <w:marBottom w:val="0"/>
              <w:divBdr>
                <w:top w:val="none" w:sz="0" w:space="0" w:color="auto"/>
                <w:left w:val="none" w:sz="0" w:space="0" w:color="auto"/>
                <w:bottom w:val="none" w:sz="0" w:space="0" w:color="auto"/>
                <w:right w:val="none" w:sz="0" w:space="0" w:color="auto"/>
              </w:divBdr>
            </w:div>
          </w:divsChild>
        </w:div>
        <w:div w:id="903028861">
          <w:marLeft w:val="0"/>
          <w:marRight w:val="0"/>
          <w:marTop w:val="0"/>
          <w:marBottom w:val="0"/>
          <w:divBdr>
            <w:top w:val="none" w:sz="0" w:space="0" w:color="auto"/>
            <w:left w:val="none" w:sz="0" w:space="0" w:color="auto"/>
            <w:bottom w:val="none" w:sz="0" w:space="0" w:color="auto"/>
            <w:right w:val="none" w:sz="0" w:space="0" w:color="auto"/>
          </w:divBdr>
          <w:divsChild>
            <w:div w:id="394937497">
              <w:marLeft w:val="0"/>
              <w:marRight w:val="0"/>
              <w:marTop w:val="0"/>
              <w:marBottom w:val="0"/>
              <w:divBdr>
                <w:top w:val="none" w:sz="0" w:space="0" w:color="auto"/>
                <w:left w:val="none" w:sz="0" w:space="0" w:color="auto"/>
                <w:bottom w:val="none" w:sz="0" w:space="0" w:color="auto"/>
                <w:right w:val="none" w:sz="0" w:space="0" w:color="auto"/>
              </w:divBdr>
            </w:div>
          </w:divsChild>
        </w:div>
        <w:div w:id="243884401">
          <w:marLeft w:val="0"/>
          <w:marRight w:val="0"/>
          <w:marTop w:val="0"/>
          <w:marBottom w:val="0"/>
          <w:divBdr>
            <w:top w:val="none" w:sz="0" w:space="0" w:color="auto"/>
            <w:left w:val="none" w:sz="0" w:space="0" w:color="auto"/>
            <w:bottom w:val="none" w:sz="0" w:space="0" w:color="auto"/>
            <w:right w:val="none" w:sz="0" w:space="0" w:color="auto"/>
          </w:divBdr>
          <w:divsChild>
            <w:div w:id="1873302601">
              <w:marLeft w:val="0"/>
              <w:marRight w:val="0"/>
              <w:marTop w:val="0"/>
              <w:marBottom w:val="0"/>
              <w:divBdr>
                <w:top w:val="none" w:sz="0" w:space="0" w:color="auto"/>
                <w:left w:val="none" w:sz="0" w:space="0" w:color="auto"/>
                <w:bottom w:val="none" w:sz="0" w:space="0" w:color="auto"/>
                <w:right w:val="none" w:sz="0" w:space="0" w:color="auto"/>
              </w:divBdr>
            </w:div>
          </w:divsChild>
        </w:div>
        <w:div w:id="1385788880">
          <w:marLeft w:val="0"/>
          <w:marRight w:val="0"/>
          <w:marTop w:val="0"/>
          <w:marBottom w:val="0"/>
          <w:divBdr>
            <w:top w:val="none" w:sz="0" w:space="0" w:color="auto"/>
            <w:left w:val="none" w:sz="0" w:space="0" w:color="auto"/>
            <w:bottom w:val="none" w:sz="0" w:space="0" w:color="auto"/>
            <w:right w:val="none" w:sz="0" w:space="0" w:color="auto"/>
          </w:divBdr>
          <w:divsChild>
            <w:div w:id="1304851026">
              <w:marLeft w:val="0"/>
              <w:marRight w:val="0"/>
              <w:marTop w:val="0"/>
              <w:marBottom w:val="0"/>
              <w:divBdr>
                <w:top w:val="none" w:sz="0" w:space="0" w:color="auto"/>
                <w:left w:val="none" w:sz="0" w:space="0" w:color="auto"/>
                <w:bottom w:val="none" w:sz="0" w:space="0" w:color="auto"/>
                <w:right w:val="none" w:sz="0" w:space="0" w:color="auto"/>
              </w:divBdr>
            </w:div>
          </w:divsChild>
        </w:div>
        <w:div w:id="1103190861">
          <w:marLeft w:val="0"/>
          <w:marRight w:val="0"/>
          <w:marTop w:val="0"/>
          <w:marBottom w:val="0"/>
          <w:divBdr>
            <w:top w:val="none" w:sz="0" w:space="0" w:color="auto"/>
            <w:left w:val="none" w:sz="0" w:space="0" w:color="auto"/>
            <w:bottom w:val="none" w:sz="0" w:space="0" w:color="auto"/>
            <w:right w:val="none" w:sz="0" w:space="0" w:color="auto"/>
          </w:divBdr>
          <w:divsChild>
            <w:div w:id="1280528615">
              <w:marLeft w:val="0"/>
              <w:marRight w:val="0"/>
              <w:marTop w:val="0"/>
              <w:marBottom w:val="0"/>
              <w:divBdr>
                <w:top w:val="none" w:sz="0" w:space="0" w:color="auto"/>
                <w:left w:val="none" w:sz="0" w:space="0" w:color="auto"/>
                <w:bottom w:val="none" w:sz="0" w:space="0" w:color="auto"/>
                <w:right w:val="none" w:sz="0" w:space="0" w:color="auto"/>
              </w:divBdr>
            </w:div>
          </w:divsChild>
        </w:div>
        <w:div w:id="956302404">
          <w:marLeft w:val="0"/>
          <w:marRight w:val="0"/>
          <w:marTop w:val="0"/>
          <w:marBottom w:val="0"/>
          <w:divBdr>
            <w:top w:val="none" w:sz="0" w:space="0" w:color="auto"/>
            <w:left w:val="none" w:sz="0" w:space="0" w:color="auto"/>
            <w:bottom w:val="none" w:sz="0" w:space="0" w:color="auto"/>
            <w:right w:val="none" w:sz="0" w:space="0" w:color="auto"/>
          </w:divBdr>
          <w:divsChild>
            <w:div w:id="982543686">
              <w:marLeft w:val="0"/>
              <w:marRight w:val="0"/>
              <w:marTop w:val="0"/>
              <w:marBottom w:val="0"/>
              <w:divBdr>
                <w:top w:val="none" w:sz="0" w:space="0" w:color="auto"/>
                <w:left w:val="none" w:sz="0" w:space="0" w:color="auto"/>
                <w:bottom w:val="none" w:sz="0" w:space="0" w:color="auto"/>
                <w:right w:val="none" w:sz="0" w:space="0" w:color="auto"/>
              </w:divBdr>
            </w:div>
          </w:divsChild>
        </w:div>
        <w:div w:id="918098345">
          <w:marLeft w:val="0"/>
          <w:marRight w:val="0"/>
          <w:marTop w:val="0"/>
          <w:marBottom w:val="0"/>
          <w:divBdr>
            <w:top w:val="none" w:sz="0" w:space="0" w:color="auto"/>
            <w:left w:val="none" w:sz="0" w:space="0" w:color="auto"/>
            <w:bottom w:val="none" w:sz="0" w:space="0" w:color="auto"/>
            <w:right w:val="none" w:sz="0" w:space="0" w:color="auto"/>
          </w:divBdr>
          <w:divsChild>
            <w:div w:id="650212885">
              <w:marLeft w:val="0"/>
              <w:marRight w:val="0"/>
              <w:marTop w:val="0"/>
              <w:marBottom w:val="0"/>
              <w:divBdr>
                <w:top w:val="none" w:sz="0" w:space="0" w:color="auto"/>
                <w:left w:val="none" w:sz="0" w:space="0" w:color="auto"/>
                <w:bottom w:val="none" w:sz="0" w:space="0" w:color="auto"/>
                <w:right w:val="none" w:sz="0" w:space="0" w:color="auto"/>
              </w:divBdr>
            </w:div>
          </w:divsChild>
        </w:div>
        <w:div w:id="106045661">
          <w:marLeft w:val="0"/>
          <w:marRight w:val="0"/>
          <w:marTop w:val="0"/>
          <w:marBottom w:val="0"/>
          <w:divBdr>
            <w:top w:val="none" w:sz="0" w:space="0" w:color="auto"/>
            <w:left w:val="none" w:sz="0" w:space="0" w:color="auto"/>
            <w:bottom w:val="none" w:sz="0" w:space="0" w:color="auto"/>
            <w:right w:val="none" w:sz="0" w:space="0" w:color="auto"/>
          </w:divBdr>
          <w:divsChild>
            <w:div w:id="186188353">
              <w:marLeft w:val="0"/>
              <w:marRight w:val="0"/>
              <w:marTop w:val="0"/>
              <w:marBottom w:val="0"/>
              <w:divBdr>
                <w:top w:val="none" w:sz="0" w:space="0" w:color="auto"/>
                <w:left w:val="none" w:sz="0" w:space="0" w:color="auto"/>
                <w:bottom w:val="none" w:sz="0" w:space="0" w:color="auto"/>
                <w:right w:val="none" w:sz="0" w:space="0" w:color="auto"/>
              </w:divBdr>
            </w:div>
          </w:divsChild>
        </w:div>
        <w:div w:id="528564299">
          <w:marLeft w:val="0"/>
          <w:marRight w:val="0"/>
          <w:marTop w:val="0"/>
          <w:marBottom w:val="0"/>
          <w:divBdr>
            <w:top w:val="none" w:sz="0" w:space="0" w:color="auto"/>
            <w:left w:val="none" w:sz="0" w:space="0" w:color="auto"/>
            <w:bottom w:val="none" w:sz="0" w:space="0" w:color="auto"/>
            <w:right w:val="none" w:sz="0" w:space="0" w:color="auto"/>
          </w:divBdr>
          <w:divsChild>
            <w:div w:id="1178421644">
              <w:marLeft w:val="0"/>
              <w:marRight w:val="0"/>
              <w:marTop w:val="0"/>
              <w:marBottom w:val="0"/>
              <w:divBdr>
                <w:top w:val="none" w:sz="0" w:space="0" w:color="auto"/>
                <w:left w:val="none" w:sz="0" w:space="0" w:color="auto"/>
                <w:bottom w:val="none" w:sz="0" w:space="0" w:color="auto"/>
                <w:right w:val="none" w:sz="0" w:space="0" w:color="auto"/>
              </w:divBdr>
            </w:div>
          </w:divsChild>
        </w:div>
        <w:div w:id="576982594">
          <w:marLeft w:val="0"/>
          <w:marRight w:val="0"/>
          <w:marTop w:val="0"/>
          <w:marBottom w:val="0"/>
          <w:divBdr>
            <w:top w:val="none" w:sz="0" w:space="0" w:color="auto"/>
            <w:left w:val="none" w:sz="0" w:space="0" w:color="auto"/>
            <w:bottom w:val="none" w:sz="0" w:space="0" w:color="auto"/>
            <w:right w:val="none" w:sz="0" w:space="0" w:color="auto"/>
          </w:divBdr>
          <w:divsChild>
            <w:div w:id="642777319">
              <w:marLeft w:val="0"/>
              <w:marRight w:val="0"/>
              <w:marTop w:val="0"/>
              <w:marBottom w:val="0"/>
              <w:divBdr>
                <w:top w:val="none" w:sz="0" w:space="0" w:color="auto"/>
                <w:left w:val="none" w:sz="0" w:space="0" w:color="auto"/>
                <w:bottom w:val="none" w:sz="0" w:space="0" w:color="auto"/>
                <w:right w:val="none" w:sz="0" w:space="0" w:color="auto"/>
              </w:divBdr>
            </w:div>
          </w:divsChild>
        </w:div>
        <w:div w:id="886112819">
          <w:marLeft w:val="0"/>
          <w:marRight w:val="0"/>
          <w:marTop w:val="0"/>
          <w:marBottom w:val="0"/>
          <w:divBdr>
            <w:top w:val="none" w:sz="0" w:space="0" w:color="auto"/>
            <w:left w:val="none" w:sz="0" w:space="0" w:color="auto"/>
            <w:bottom w:val="none" w:sz="0" w:space="0" w:color="auto"/>
            <w:right w:val="none" w:sz="0" w:space="0" w:color="auto"/>
          </w:divBdr>
          <w:divsChild>
            <w:div w:id="1979917936">
              <w:marLeft w:val="0"/>
              <w:marRight w:val="0"/>
              <w:marTop w:val="0"/>
              <w:marBottom w:val="0"/>
              <w:divBdr>
                <w:top w:val="none" w:sz="0" w:space="0" w:color="auto"/>
                <w:left w:val="none" w:sz="0" w:space="0" w:color="auto"/>
                <w:bottom w:val="none" w:sz="0" w:space="0" w:color="auto"/>
                <w:right w:val="none" w:sz="0" w:space="0" w:color="auto"/>
              </w:divBdr>
            </w:div>
          </w:divsChild>
        </w:div>
        <w:div w:id="250352792">
          <w:marLeft w:val="0"/>
          <w:marRight w:val="0"/>
          <w:marTop w:val="0"/>
          <w:marBottom w:val="0"/>
          <w:divBdr>
            <w:top w:val="none" w:sz="0" w:space="0" w:color="auto"/>
            <w:left w:val="none" w:sz="0" w:space="0" w:color="auto"/>
            <w:bottom w:val="none" w:sz="0" w:space="0" w:color="auto"/>
            <w:right w:val="none" w:sz="0" w:space="0" w:color="auto"/>
          </w:divBdr>
          <w:divsChild>
            <w:div w:id="1759130518">
              <w:marLeft w:val="0"/>
              <w:marRight w:val="0"/>
              <w:marTop w:val="0"/>
              <w:marBottom w:val="0"/>
              <w:divBdr>
                <w:top w:val="none" w:sz="0" w:space="0" w:color="auto"/>
                <w:left w:val="none" w:sz="0" w:space="0" w:color="auto"/>
                <w:bottom w:val="none" w:sz="0" w:space="0" w:color="auto"/>
                <w:right w:val="none" w:sz="0" w:space="0" w:color="auto"/>
              </w:divBdr>
            </w:div>
          </w:divsChild>
        </w:div>
        <w:div w:id="396246317">
          <w:marLeft w:val="0"/>
          <w:marRight w:val="0"/>
          <w:marTop w:val="0"/>
          <w:marBottom w:val="0"/>
          <w:divBdr>
            <w:top w:val="none" w:sz="0" w:space="0" w:color="auto"/>
            <w:left w:val="none" w:sz="0" w:space="0" w:color="auto"/>
            <w:bottom w:val="none" w:sz="0" w:space="0" w:color="auto"/>
            <w:right w:val="none" w:sz="0" w:space="0" w:color="auto"/>
          </w:divBdr>
          <w:divsChild>
            <w:div w:id="173693175">
              <w:marLeft w:val="0"/>
              <w:marRight w:val="0"/>
              <w:marTop w:val="0"/>
              <w:marBottom w:val="0"/>
              <w:divBdr>
                <w:top w:val="none" w:sz="0" w:space="0" w:color="auto"/>
                <w:left w:val="none" w:sz="0" w:space="0" w:color="auto"/>
                <w:bottom w:val="none" w:sz="0" w:space="0" w:color="auto"/>
                <w:right w:val="none" w:sz="0" w:space="0" w:color="auto"/>
              </w:divBdr>
            </w:div>
          </w:divsChild>
        </w:div>
        <w:div w:id="1125738287">
          <w:marLeft w:val="0"/>
          <w:marRight w:val="0"/>
          <w:marTop w:val="0"/>
          <w:marBottom w:val="0"/>
          <w:divBdr>
            <w:top w:val="none" w:sz="0" w:space="0" w:color="auto"/>
            <w:left w:val="none" w:sz="0" w:space="0" w:color="auto"/>
            <w:bottom w:val="none" w:sz="0" w:space="0" w:color="auto"/>
            <w:right w:val="none" w:sz="0" w:space="0" w:color="auto"/>
          </w:divBdr>
          <w:divsChild>
            <w:div w:id="19280891">
              <w:marLeft w:val="0"/>
              <w:marRight w:val="0"/>
              <w:marTop w:val="0"/>
              <w:marBottom w:val="0"/>
              <w:divBdr>
                <w:top w:val="none" w:sz="0" w:space="0" w:color="auto"/>
                <w:left w:val="none" w:sz="0" w:space="0" w:color="auto"/>
                <w:bottom w:val="none" w:sz="0" w:space="0" w:color="auto"/>
                <w:right w:val="none" w:sz="0" w:space="0" w:color="auto"/>
              </w:divBdr>
            </w:div>
          </w:divsChild>
        </w:div>
        <w:div w:id="295110003">
          <w:marLeft w:val="0"/>
          <w:marRight w:val="0"/>
          <w:marTop w:val="0"/>
          <w:marBottom w:val="0"/>
          <w:divBdr>
            <w:top w:val="none" w:sz="0" w:space="0" w:color="auto"/>
            <w:left w:val="none" w:sz="0" w:space="0" w:color="auto"/>
            <w:bottom w:val="none" w:sz="0" w:space="0" w:color="auto"/>
            <w:right w:val="none" w:sz="0" w:space="0" w:color="auto"/>
          </w:divBdr>
          <w:divsChild>
            <w:div w:id="6680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5441">
      <w:bodyDiv w:val="1"/>
      <w:marLeft w:val="0"/>
      <w:marRight w:val="0"/>
      <w:marTop w:val="0"/>
      <w:marBottom w:val="0"/>
      <w:divBdr>
        <w:top w:val="none" w:sz="0" w:space="0" w:color="auto"/>
        <w:left w:val="none" w:sz="0" w:space="0" w:color="auto"/>
        <w:bottom w:val="none" w:sz="0" w:space="0" w:color="auto"/>
        <w:right w:val="none" w:sz="0" w:space="0" w:color="auto"/>
      </w:divBdr>
      <w:divsChild>
        <w:div w:id="980767309">
          <w:marLeft w:val="0"/>
          <w:marRight w:val="0"/>
          <w:marTop w:val="0"/>
          <w:marBottom w:val="0"/>
          <w:divBdr>
            <w:top w:val="none" w:sz="0" w:space="0" w:color="auto"/>
            <w:left w:val="none" w:sz="0" w:space="0" w:color="auto"/>
            <w:bottom w:val="none" w:sz="0" w:space="0" w:color="auto"/>
            <w:right w:val="none" w:sz="0" w:space="0" w:color="auto"/>
          </w:divBdr>
          <w:divsChild>
            <w:div w:id="941450809">
              <w:marLeft w:val="0"/>
              <w:marRight w:val="0"/>
              <w:marTop w:val="0"/>
              <w:marBottom w:val="0"/>
              <w:divBdr>
                <w:top w:val="none" w:sz="0" w:space="0" w:color="auto"/>
                <w:left w:val="none" w:sz="0" w:space="0" w:color="auto"/>
                <w:bottom w:val="none" w:sz="0" w:space="0" w:color="auto"/>
                <w:right w:val="none" w:sz="0" w:space="0" w:color="auto"/>
              </w:divBdr>
            </w:div>
          </w:divsChild>
        </w:div>
        <w:div w:id="157234034">
          <w:marLeft w:val="0"/>
          <w:marRight w:val="0"/>
          <w:marTop w:val="0"/>
          <w:marBottom w:val="0"/>
          <w:divBdr>
            <w:top w:val="none" w:sz="0" w:space="0" w:color="auto"/>
            <w:left w:val="none" w:sz="0" w:space="0" w:color="auto"/>
            <w:bottom w:val="none" w:sz="0" w:space="0" w:color="auto"/>
            <w:right w:val="none" w:sz="0" w:space="0" w:color="auto"/>
          </w:divBdr>
          <w:divsChild>
            <w:div w:id="1774201903">
              <w:marLeft w:val="0"/>
              <w:marRight w:val="0"/>
              <w:marTop w:val="0"/>
              <w:marBottom w:val="0"/>
              <w:divBdr>
                <w:top w:val="none" w:sz="0" w:space="0" w:color="auto"/>
                <w:left w:val="none" w:sz="0" w:space="0" w:color="auto"/>
                <w:bottom w:val="none" w:sz="0" w:space="0" w:color="auto"/>
                <w:right w:val="none" w:sz="0" w:space="0" w:color="auto"/>
              </w:divBdr>
            </w:div>
          </w:divsChild>
        </w:div>
        <w:div w:id="101994729">
          <w:marLeft w:val="0"/>
          <w:marRight w:val="0"/>
          <w:marTop w:val="0"/>
          <w:marBottom w:val="0"/>
          <w:divBdr>
            <w:top w:val="none" w:sz="0" w:space="0" w:color="auto"/>
            <w:left w:val="none" w:sz="0" w:space="0" w:color="auto"/>
            <w:bottom w:val="none" w:sz="0" w:space="0" w:color="auto"/>
            <w:right w:val="none" w:sz="0" w:space="0" w:color="auto"/>
          </w:divBdr>
          <w:divsChild>
            <w:div w:id="1149714326">
              <w:marLeft w:val="0"/>
              <w:marRight w:val="0"/>
              <w:marTop w:val="0"/>
              <w:marBottom w:val="0"/>
              <w:divBdr>
                <w:top w:val="none" w:sz="0" w:space="0" w:color="auto"/>
                <w:left w:val="none" w:sz="0" w:space="0" w:color="auto"/>
                <w:bottom w:val="none" w:sz="0" w:space="0" w:color="auto"/>
                <w:right w:val="none" w:sz="0" w:space="0" w:color="auto"/>
              </w:divBdr>
            </w:div>
          </w:divsChild>
        </w:div>
        <w:div w:id="609750711">
          <w:marLeft w:val="0"/>
          <w:marRight w:val="0"/>
          <w:marTop w:val="0"/>
          <w:marBottom w:val="0"/>
          <w:divBdr>
            <w:top w:val="none" w:sz="0" w:space="0" w:color="auto"/>
            <w:left w:val="none" w:sz="0" w:space="0" w:color="auto"/>
            <w:bottom w:val="none" w:sz="0" w:space="0" w:color="auto"/>
            <w:right w:val="none" w:sz="0" w:space="0" w:color="auto"/>
          </w:divBdr>
          <w:divsChild>
            <w:div w:id="542521582">
              <w:marLeft w:val="0"/>
              <w:marRight w:val="0"/>
              <w:marTop w:val="0"/>
              <w:marBottom w:val="0"/>
              <w:divBdr>
                <w:top w:val="none" w:sz="0" w:space="0" w:color="auto"/>
                <w:left w:val="none" w:sz="0" w:space="0" w:color="auto"/>
                <w:bottom w:val="none" w:sz="0" w:space="0" w:color="auto"/>
                <w:right w:val="none" w:sz="0" w:space="0" w:color="auto"/>
              </w:divBdr>
            </w:div>
          </w:divsChild>
        </w:div>
        <w:div w:id="1807359001">
          <w:marLeft w:val="0"/>
          <w:marRight w:val="0"/>
          <w:marTop w:val="0"/>
          <w:marBottom w:val="0"/>
          <w:divBdr>
            <w:top w:val="none" w:sz="0" w:space="0" w:color="auto"/>
            <w:left w:val="none" w:sz="0" w:space="0" w:color="auto"/>
            <w:bottom w:val="none" w:sz="0" w:space="0" w:color="auto"/>
            <w:right w:val="none" w:sz="0" w:space="0" w:color="auto"/>
          </w:divBdr>
          <w:divsChild>
            <w:div w:id="383603837">
              <w:marLeft w:val="0"/>
              <w:marRight w:val="0"/>
              <w:marTop w:val="0"/>
              <w:marBottom w:val="0"/>
              <w:divBdr>
                <w:top w:val="none" w:sz="0" w:space="0" w:color="auto"/>
                <w:left w:val="none" w:sz="0" w:space="0" w:color="auto"/>
                <w:bottom w:val="none" w:sz="0" w:space="0" w:color="auto"/>
                <w:right w:val="none" w:sz="0" w:space="0" w:color="auto"/>
              </w:divBdr>
            </w:div>
          </w:divsChild>
        </w:div>
        <w:div w:id="2097702362">
          <w:marLeft w:val="0"/>
          <w:marRight w:val="0"/>
          <w:marTop w:val="0"/>
          <w:marBottom w:val="0"/>
          <w:divBdr>
            <w:top w:val="none" w:sz="0" w:space="0" w:color="auto"/>
            <w:left w:val="none" w:sz="0" w:space="0" w:color="auto"/>
            <w:bottom w:val="none" w:sz="0" w:space="0" w:color="auto"/>
            <w:right w:val="none" w:sz="0" w:space="0" w:color="auto"/>
          </w:divBdr>
          <w:divsChild>
            <w:div w:id="1830559689">
              <w:marLeft w:val="0"/>
              <w:marRight w:val="0"/>
              <w:marTop w:val="0"/>
              <w:marBottom w:val="0"/>
              <w:divBdr>
                <w:top w:val="none" w:sz="0" w:space="0" w:color="auto"/>
                <w:left w:val="none" w:sz="0" w:space="0" w:color="auto"/>
                <w:bottom w:val="none" w:sz="0" w:space="0" w:color="auto"/>
                <w:right w:val="none" w:sz="0" w:space="0" w:color="auto"/>
              </w:divBdr>
            </w:div>
          </w:divsChild>
        </w:div>
        <w:div w:id="1268199567">
          <w:marLeft w:val="0"/>
          <w:marRight w:val="0"/>
          <w:marTop w:val="0"/>
          <w:marBottom w:val="0"/>
          <w:divBdr>
            <w:top w:val="none" w:sz="0" w:space="0" w:color="auto"/>
            <w:left w:val="none" w:sz="0" w:space="0" w:color="auto"/>
            <w:bottom w:val="none" w:sz="0" w:space="0" w:color="auto"/>
            <w:right w:val="none" w:sz="0" w:space="0" w:color="auto"/>
          </w:divBdr>
          <w:divsChild>
            <w:div w:id="344133118">
              <w:marLeft w:val="0"/>
              <w:marRight w:val="0"/>
              <w:marTop w:val="0"/>
              <w:marBottom w:val="0"/>
              <w:divBdr>
                <w:top w:val="none" w:sz="0" w:space="0" w:color="auto"/>
                <w:left w:val="none" w:sz="0" w:space="0" w:color="auto"/>
                <w:bottom w:val="none" w:sz="0" w:space="0" w:color="auto"/>
                <w:right w:val="none" w:sz="0" w:space="0" w:color="auto"/>
              </w:divBdr>
            </w:div>
          </w:divsChild>
        </w:div>
        <w:div w:id="1463497879">
          <w:marLeft w:val="0"/>
          <w:marRight w:val="0"/>
          <w:marTop w:val="0"/>
          <w:marBottom w:val="0"/>
          <w:divBdr>
            <w:top w:val="none" w:sz="0" w:space="0" w:color="auto"/>
            <w:left w:val="none" w:sz="0" w:space="0" w:color="auto"/>
            <w:bottom w:val="none" w:sz="0" w:space="0" w:color="auto"/>
            <w:right w:val="none" w:sz="0" w:space="0" w:color="auto"/>
          </w:divBdr>
          <w:divsChild>
            <w:div w:id="16769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Props1.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3.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4.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2020-12-04T20:03:00Z</dcterms:created>
  <dcterms:modified xsi:type="dcterms:W3CDTF">2020-12-04T20:04:00Z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